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AD" w:rsidRDefault="004B1FAD" w:rsidP="004B1FAD">
      <w:pPr>
        <w:pStyle w:val="a4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drawing>
          <wp:inline distT="0" distB="0" distL="0" distR="0">
            <wp:extent cx="6941309" cy="9535162"/>
            <wp:effectExtent l="19050" t="0" r="0" b="0"/>
            <wp:docPr id="2" name="Рисунок 2" descr="C:\Users\Оксана\Pictures\2016-04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Pictures\2016-04-23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602" cy="953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987" w:rsidRDefault="00A05987" w:rsidP="000221DA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A05987" w:rsidSect="004B1FAD">
          <w:footerReference w:type="default" r:id="rId8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0221DA" w:rsidRDefault="000221DA" w:rsidP="000221DA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0221DA">
        <w:rPr>
          <w:rFonts w:ascii="Times New Roman" w:hAnsi="Times New Roman" w:cs="Times New Roman"/>
          <w:b/>
          <w:bCs/>
          <w:sz w:val="28"/>
          <w:szCs w:val="28"/>
        </w:rPr>
        <w:t>ЗАГАЛЬНІ ПОЛОЖЕННЯ</w:t>
      </w:r>
    </w:p>
    <w:p w:rsidR="00426979" w:rsidRDefault="00426979" w:rsidP="00426979">
      <w:pPr>
        <w:pStyle w:val="Default"/>
      </w:pPr>
    </w:p>
    <w:p w:rsidR="003F0FCE" w:rsidRDefault="00426979" w:rsidP="00DB65B1">
      <w:pPr>
        <w:pStyle w:val="Default"/>
        <w:spacing w:after="38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Положення про вибіркові дисципліни в Одеському державному аграрному університеті  (далі – ОДАУ) </w:t>
      </w:r>
      <w:r w:rsidR="003F0FCE">
        <w:rPr>
          <w:sz w:val="28"/>
          <w:szCs w:val="28"/>
        </w:rPr>
        <w:t xml:space="preserve">розроблено </w:t>
      </w:r>
      <w:r>
        <w:rPr>
          <w:sz w:val="28"/>
          <w:szCs w:val="28"/>
        </w:rPr>
        <w:t xml:space="preserve">відповідно до </w:t>
      </w:r>
      <w:r w:rsidR="003F0FC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Розділу Х статті 62 Закону України «Про вищу освіту» № 1556-VII від 01.07.2014 року</w:t>
      </w:r>
      <w:r w:rsidR="003F0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визначає процедуру </w:t>
      </w:r>
      <w:r w:rsidR="003F0FCE">
        <w:rPr>
          <w:sz w:val="28"/>
          <w:szCs w:val="28"/>
        </w:rPr>
        <w:t>вибору</w:t>
      </w:r>
      <w:r>
        <w:rPr>
          <w:sz w:val="28"/>
          <w:szCs w:val="28"/>
        </w:rPr>
        <w:t xml:space="preserve"> студентів вивчення вибіркових навчальних дисциплін</w:t>
      </w:r>
      <w:r w:rsidR="003F0FCE">
        <w:rPr>
          <w:sz w:val="28"/>
          <w:szCs w:val="28"/>
        </w:rPr>
        <w:t>.</w:t>
      </w:r>
    </w:p>
    <w:p w:rsidR="003F0FCE" w:rsidRDefault="00426979" w:rsidP="00DB65B1">
      <w:pPr>
        <w:pStyle w:val="Default"/>
        <w:spacing w:after="38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Вибір навчальних дисциплін здійснюється здобувачем вищої освіти у межах, передбачених відповідною освітньою програмою та робочим навчальним планом, в обсязі, що становить не менш як 25 відсотків загальної кількості кредитів ЄКТС, передбачених для даного рівня вищої освіти. </w:t>
      </w:r>
    </w:p>
    <w:p w:rsidR="00072D7D" w:rsidRDefault="00426979" w:rsidP="00DB65B1">
      <w:pPr>
        <w:pStyle w:val="Default"/>
        <w:spacing w:after="38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0FCE">
        <w:rPr>
          <w:sz w:val="28"/>
          <w:szCs w:val="28"/>
        </w:rPr>
        <w:t>3</w:t>
      </w:r>
      <w:r>
        <w:rPr>
          <w:sz w:val="28"/>
          <w:szCs w:val="28"/>
        </w:rPr>
        <w:t xml:space="preserve">. Навчальні дисципліни за вибором здобувача вищої освіти або вибіркові навчальні дисципліни – це дисципліни, які вводяться вищим навчальним закладом для більш повного задоволення освітніх і кваліфікаційних запитів особи для потреб суспільства, ефективнішого використання можливостей закладу освіти, врахування регіональних потреб тощо. </w:t>
      </w:r>
    </w:p>
    <w:p w:rsidR="00436D4A" w:rsidRDefault="00072D7D" w:rsidP="00DB65B1">
      <w:pPr>
        <w:pStyle w:val="Default"/>
        <w:spacing w:after="38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Нормативний зміст освітньої програми з будь-якої спеціальності визначається стандартом вищої освіти, а варіативний – випусковою кафедрою. </w:t>
      </w:r>
    </w:p>
    <w:p w:rsidR="00426979" w:rsidRDefault="00426979" w:rsidP="00DB65B1">
      <w:pPr>
        <w:pStyle w:val="Default"/>
        <w:spacing w:after="38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6D4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E670BB">
        <w:rPr>
          <w:sz w:val="28"/>
          <w:szCs w:val="28"/>
        </w:rPr>
        <w:t>Каталог елективних дисциплін</w:t>
      </w:r>
      <w:r>
        <w:rPr>
          <w:sz w:val="28"/>
          <w:szCs w:val="28"/>
        </w:rPr>
        <w:t xml:space="preserve"> – перелік дисциплін вільного вибору студентів для певного рівня вищої освіти за циклами соціально-економічної та гуманітарної й природничо-наукової (фундаментальної) підготовки, який є уніфікованим для всіх спеціальностей (напрямів підготовки) університету. </w:t>
      </w:r>
    </w:p>
    <w:p w:rsidR="00DB65B1" w:rsidRDefault="00072D7D" w:rsidP="00DB65B1">
      <w:pPr>
        <w:pStyle w:val="Default"/>
        <w:spacing w:after="38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65B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26979">
        <w:rPr>
          <w:sz w:val="28"/>
          <w:szCs w:val="28"/>
        </w:rPr>
        <w:t>Вибір дисциплін варіативної частини освітньої програми студент здійснює при формуванні індивідуального навчального плану</w:t>
      </w:r>
      <w:r w:rsidR="00DB65B1">
        <w:rPr>
          <w:sz w:val="28"/>
          <w:szCs w:val="28"/>
        </w:rPr>
        <w:t>.</w:t>
      </w:r>
    </w:p>
    <w:p w:rsidR="00DB65B1" w:rsidRDefault="00426979" w:rsidP="00157236">
      <w:pPr>
        <w:pStyle w:val="Default"/>
        <w:spacing w:after="38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65B1">
        <w:rPr>
          <w:sz w:val="28"/>
          <w:szCs w:val="28"/>
        </w:rPr>
        <w:t>7</w:t>
      </w:r>
      <w:r>
        <w:rPr>
          <w:sz w:val="28"/>
          <w:szCs w:val="28"/>
        </w:rPr>
        <w:t xml:space="preserve">. Вибіркові дисципліни професійної та практичної підготовки надають можливість здійснення поглибленої підготовки за спеціальностями та </w:t>
      </w:r>
      <w:proofErr w:type="spellStart"/>
      <w:r>
        <w:rPr>
          <w:sz w:val="28"/>
          <w:szCs w:val="28"/>
        </w:rPr>
        <w:t>спеціалізаціями</w:t>
      </w:r>
      <w:proofErr w:type="spellEnd"/>
      <w:r>
        <w:rPr>
          <w:sz w:val="28"/>
          <w:szCs w:val="28"/>
        </w:rPr>
        <w:t xml:space="preserve">, що визначають характер майбутньої діяльності; сприяють академічній мобільності студента та його особистим інтересам, дозволяють здійснювати впровадження </w:t>
      </w:r>
      <w:proofErr w:type="spellStart"/>
      <w:r>
        <w:rPr>
          <w:sz w:val="28"/>
          <w:szCs w:val="28"/>
        </w:rPr>
        <w:t>спеціалізацій</w:t>
      </w:r>
      <w:proofErr w:type="spellEnd"/>
      <w:r>
        <w:rPr>
          <w:sz w:val="28"/>
          <w:szCs w:val="28"/>
        </w:rPr>
        <w:t xml:space="preserve"> в межах базової спеціальності з метою формування </w:t>
      </w:r>
      <w:proofErr w:type="spellStart"/>
      <w:r>
        <w:rPr>
          <w:sz w:val="28"/>
          <w:szCs w:val="28"/>
        </w:rPr>
        <w:t>компетенцій</w:t>
      </w:r>
      <w:proofErr w:type="spellEnd"/>
      <w:r>
        <w:rPr>
          <w:sz w:val="28"/>
          <w:szCs w:val="28"/>
        </w:rPr>
        <w:t xml:space="preserve"> здобувача відповідно до вимо</w:t>
      </w:r>
      <w:r w:rsidR="00157236">
        <w:rPr>
          <w:sz w:val="28"/>
          <w:szCs w:val="28"/>
        </w:rPr>
        <w:t>г ринку праці.</w:t>
      </w:r>
    </w:p>
    <w:p w:rsidR="00157236" w:rsidRDefault="00157236" w:rsidP="00157236">
      <w:pPr>
        <w:pStyle w:val="Default"/>
        <w:spacing w:after="38" w:line="276" w:lineRule="auto"/>
        <w:ind w:firstLine="708"/>
        <w:jc w:val="both"/>
        <w:rPr>
          <w:sz w:val="28"/>
          <w:szCs w:val="28"/>
        </w:rPr>
      </w:pPr>
    </w:p>
    <w:p w:rsidR="00157236" w:rsidRPr="00157236" w:rsidRDefault="00157236" w:rsidP="00157236">
      <w:pPr>
        <w:pStyle w:val="Default"/>
        <w:spacing w:after="38" w:line="276" w:lineRule="auto"/>
        <w:ind w:firstLine="708"/>
        <w:jc w:val="both"/>
        <w:rPr>
          <w:sz w:val="28"/>
          <w:szCs w:val="28"/>
        </w:rPr>
      </w:pPr>
    </w:p>
    <w:p w:rsidR="00DB65B1" w:rsidRDefault="00DB65B1" w:rsidP="00DB65B1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147271" w:rsidRDefault="00147271" w:rsidP="00DB65B1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147271" w:rsidRDefault="00147271" w:rsidP="00DB65B1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A05987" w:rsidRDefault="00A05987" w:rsidP="007E363B">
      <w:pPr>
        <w:pStyle w:val="Default"/>
      </w:pPr>
    </w:p>
    <w:p w:rsidR="007E363B" w:rsidRDefault="007E363B" w:rsidP="007E36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НАВЧАЛЬНО-МЕТОДИЧНЕ ЗАБЕЗПЕЧЕННЯ ВИБІРКОВИХ НАВЧАЛЬНИХ ДИСЦИПЛІН</w:t>
      </w:r>
    </w:p>
    <w:p w:rsidR="008816AC" w:rsidRDefault="008816AC" w:rsidP="007E363B">
      <w:pPr>
        <w:pStyle w:val="Default"/>
        <w:jc w:val="center"/>
        <w:rPr>
          <w:sz w:val="28"/>
          <w:szCs w:val="28"/>
        </w:rPr>
      </w:pPr>
    </w:p>
    <w:p w:rsidR="007E363B" w:rsidRDefault="007E363B" w:rsidP="008816A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Викладання дисциплін циклу соціально-економічної та гуманітарної й природничо-наукової (фундаментальної) підготовки студента </w:t>
      </w:r>
    </w:p>
    <w:p w:rsidR="007E363B" w:rsidRDefault="007E363B" w:rsidP="008816A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можуть здійснювати всі кафедри університету за умови наявності відповідного кадрового, навчально-методичного та інформаційного забезпечення, що є свідченням спроможності кафедри оперативно задовольнити потреби здобувачів вищої освіти для створення індивідуальної освітньої траєкторії навчання за обраними спеціальностями. </w:t>
      </w:r>
    </w:p>
    <w:p w:rsidR="002B28B8" w:rsidRDefault="008816AC" w:rsidP="002B28B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16AC">
        <w:rPr>
          <w:sz w:val="28"/>
          <w:szCs w:val="28"/>
        </w:rPr>
        <w:t>2.2. Наказом ректора Університету до 30 вересня кожного навчального року декани факультетів призначаються головами робочих груп з розробки переліку вибіркових дисциплін за вибором студента для формування робочих навчальних планів підготовки фахівців усіх рівнів вищої освіти.</w:t>
      </w:r>
      <w:r w:rsidR="002B28B8">
        <w:rPr>
          <w:sz w:val="28"/>
          <w:szCs w:val="28"/>
        </w:rPr>
        <w:t xml:space="preserve"> </w:t>
      </w:r>
      <w:r w:rsidRPr="008816AC">
        <w:rPr>
          <w:sz w:val="28"/>
          <w:szCs w:val="28"/>
        </w:rPr>
        <w:t>Робочі групи аналізують вхідну інформацію та забезпечення кафедр щодо можливості організації освітнього процесу високої якості.</w:t>
      </w:r>
    </w:p>
    <w:p w:rsidR="008816AC" w:rsidRPr="002B28B8" w:rsidRDefault="002B28B8" w:rsidP="002B28B8">
      <w:pPr>
        <w:pStyle w:val="Default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8816AC" w:rsidRPr="002B28B8">
        <w:rPr>
          <w:sz w:val="28"/>
          <w:szCs w:val="28"/>
        </w:rPr>
        <w:t>Вхідною інформацією для формування переліку вибіркових дисциплін є:</w:t>
      </w:r>
    </w:p>
    <w:p w:rsidR="008816AC" w:rsidRPr="002B28B8" w:rsidRDefault="008816AC" w:rsidP="002B28B8">
      <w:pPr>
        <w:autoSpaceDE w:val="0"/>
        <w:autoSpaceDN w:val="0"/>
        <w:adjustRightInd w:val="0"/>
        <w:spacing w:after="1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B28B8">
        <w:rPr>
          <w:rFonts w:ascii="Times New Roman" w:hAnsi="Times New Roman"/>
          <w:color w:val="000000"/>
          <w:sz w:val="28"/>
          <w:szCs w:val="28"/>
        </w:rPr>
        <w:t>– аналіз стратегічних планів розвитку агропромислової та природоохоронної галузей економіки України та визначення майбутніх потреб галузі;</w:t>
      </w:r>
    </w:p>
    <w:p w:rsidR="008816AC" w:rsidRPr="002B28B8" w:rsidRDefault="008816AC" w:rsidP="002B28B8">
      <w:pPr>
        <w:autoSpaceDE w:val="0"/>
        <w:autoSpaceDN w:val="0"/>
        <w:adjustRightInd w:val="0"/>
        <w:spacing w:after="1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B28B8">
        <w:rPr>
          <w:rFonts w:ascii="Times New Roman" w:hAnsi="Times New Roman"/>
          <w:color w:val="000000"/>
          <w:sz w:val="28"/>
          <w:szCs w:val="28"/>
        </w:rPr>
        <w:t>– інформація від підприємств, організацій та установ-роботодавців щодо їх поточних та перспективних потреб;</w:t>
      </w:r>
    </w:p>
    <w:p w:rsidR="002B28B8" w:rsidRDefault="008816AC" w:rsidP="002B28B8">
      <w:pPr>
        <w:autoSpaceDE w:val="0"/>
        <w:autoSpaceDN w:val="0"/>
        <w:adjustRightInd w:val="0"/>
        <w:spacing w:after="1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B28B8">
        <w:rPr>
          <w:rFonts w:ascii="Times New Roman" w:hAnsi="Times New Roman"/>
          <w:color w:val="000000"/>
          <w:sz w:val="28"/>
          <w:szCs w:val="28"/>
        </w:rPr>
        <w:t>– відгуки випускників факультету щодо відповідності навчального плану напряму підготовки (спеціальності) потребам виробничої сфери.</w:t>
      </w:r>
    </w:p>
    <w:p w:rsidR="008816AC" w:rsidRPr="002B28B8" w:rsidRDefault="002B28B8" w:rsidP="002B28B8">
      <w:pPr>
        <w:autoSpaceDE w:val="0"/>
        <w:autoSpaceDN w:val="0"/>
        <w:adjustRightInd w:val="0"/>
        <w:spacing w:after="1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2.4. </w:t>
      </w:r>
      <w:r w:rsidR="008816AC" w:rsidRPr="002B28B8">
        <w:rPr>
          <w:rFonts w:ascii="Times New Roman" w:hAnsi="Times New Roman"/>
          <w:color w:val="000000"/>
          <w:sz w:val="28"/>
          <w:szCs w:val="28"/>
        </w:rPr>
        <w:t>Основними критеріями забезпечення кафедри, що спроможна забезпечити високу якість викладання вибіркової дисципліни, є:</w:t>
      </w:r>
    </w:p>
    <w:p w:rsidR="008816AC" w:rsidRPr="002B28B8" w:rsidRDefault="008816AC" w:rsidP="008816AC">
      <w:pPr>
        <w:autoSpaceDE w:val="0"/>
        <w:autoSpaceDN w:val="0"/>
        <w:adjustRightInd w:val="0"/>
        <w:spacing w:after="1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B28B8">
        <w:rPr>
          <w:rFonts w:ascii="Times New Roman" w:hAnsi="Times New Roman"/>
          <w:color w:val="000000"/>
          <w:sz w:val="28"/>
          <w:szCs w:val="28"/>
        </w:rPr>
        <w:t xml:space="preserve">– кадрове забезпечення (науковий ступінь, вчене звання </w:t>
      </w:r>
      <w:r w:rsidR="002B28B8" w:rsidRPr="002B28B8">
        <w:rPr>
          <w:rFonts w:ascii="Times New Roman" w:hAnsi="Times New Roman"/>
          <w:color w:val="000000"/>
          <w:sz w:val="28"/>
          <w:szCs w:val="28"/>
        </w:rPr>
        <w:t>науково-педагогічного працівника</w:t>
      </w:r>
      <w:r w:rsidRPr="002B28B8">
        <w:rPr>
          <w:rFonts w:ascii="Times New Roman" w:hAnsi="Times New Roman"/>
          <w:color w:val="000000"/>
          <w:sz w:val="28"/>
          <w:szCs w:val="28"/>
        </w:rPr>
        <w:t>, досвід викладання дисципліни, особистий рейтинг);</w:t>
      </w:r>
    </w:p>
    <w:p w:rsidR="008816AC" w:rsidRPr="002B28B8" w:rsidRDefault="008816AC" w:rsidP="008816AC">
      <w:pPr>
        <w:autoSpaceDE w:val="0"/>
        <w:autoSpaceDN w:val="0"/>
        <w:adjustRightInd w:val="0"/>
        <w:spacing w:after="1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B28B8">
        <w:rPr>
          <w:rFonts w:ascii="Times New Roman" w:hAnsi="Times New Roman"/>
          <w:color w:val="000000"/>
          <w:sz w:val="28"/>
          <w:szCs w:val="28"/>
        </w:rPr>
        <w:t>– навчально-методичне забезпечення (навчально-методичний комплекс, підручники, навчальні посібники, методичні рекомендації);</w:t>
      </w:r>
    </w:p>
    <w:p w:rsidR="008816AC" w:rsidRPr="002B28B8" w:rsidRDefault="008816AC" w:rsidP="008816AC">
      <w:pPr>
        <w:autoSpaceDE w:val="0"/>
        <w:autoSpaceDN w:val="0"/>
        <w:adjustRightInd w:val="0"/>
        <w:spacing w:after="1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B28B8">
        <w:rPr>
          <w:rFonts w:ascii="Times New Roman" w:hAnsi="Times New Roman"/>
          <w:color w:val="000000"/>
          <w:sz w:val="28"/>
          <w:szCs w:val="28"/>
        </w:rPr>
        <w:t>– матеріально-технічна база (лабораторне забезпечення, бази практичного навчання);</w:t>
      </w:r>
    </w:p>
    <w:p w:rsidR="008816AC" w:rsidRPr="002B28B8" w:rsidRDefault="008816AC" w:rsidP="00157236">
      <w:pPr>
        <w:autoSpaceDE w:val="0"/>
        <w:autoSpaceDN w:val="0"/>
        <w:adjustRightInd w:val="0"/>
        <w:spacing w:after="1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B28B8">
        <w:rPr>
          <w:rFonts w:ascii="Times New Roman" w:hAnsi="Times New Roman"/>
          <w:color w:val="000000"/>
          <w:sz w:val="28"/>
          <w:szCs w:val="28"/>
        </w:rPr>
        <w:t>– інформаційне забезпечення;</w:t>
      </w:r>
    </w:p>
    <w:p w:rsidR="008816AC" w:rsidRPr="002B28B8" w:rsidRDefault="008816AC" w:rsidP="00157236">
      <w:pPr>
        <w:autoSpaceDE w:val="0"/>
        <w:autoSpaceDN w:val="0"/>
        <w:adjustRightInd w:val="0"/>
        <w:spacing w:after="1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B28B8">
        <w:rPr>
          <w:rFonts w:ascii="Times New Roman" w:hAnsi="Times New Roman"/>
          <w:color w:val="000000"/>
          <w:sz w:val="28"/>
          <w:szCs w:val="28"/>
        </w:rPr>
        <w:t>– відгуки студентів про якість викладання дисциплін на кафедрах;</w:t>
      </w:r>
    </w:p>
    <w:p w:rsidR="00157236" w:rsidRDefault="002B28B8" w:rsidP="00157236">
      <w:pPr>
        <w:pStyle w:val="Default"/>
        <w:spacing w:line="276" w:lineRule="auto"/>
        <w:jc w:val="both"/>
        <w:rPr>
          <w:sz w:val="28"/>
          <w:szCs w:val="28"/>
        </w:rPr>
      </w:pPr>
      <w:r w:rsidRPr="002B28B8">
        <w:rPr>
          <w:sz w:val="28"/>
          <w:szCs w:val="28"/>
        </w:rPr>
        <w:t xml:space="preserve">     </w:t>
      </w:r>
      <w:r w:rsidR="008816AC" w:rsidRPr="002B28B8">
        <w:rPr>
          <w:sz w:val="28"/>
          <w:szCs w:val="28"/>
        </w:rPr>
        <w:t>– результати ректорського контролю знань студентів</w:t>
      </w:r>
    </w:p>
    <w:p w:rsidR="002B28B8" w:rsidRPr="00157236" w:rsidRDefault="00157236" w:rsidP="0015723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57236">
        <w:rPr>
          <w:sz w:val="28"/>
          <w:szCs w:val="28"/>
        </w:rPr>
        <w:t>2.</w:t>
      </w:r>
      <w:r w:rsidR="002B28B8" w:rsidRPr="00157236">
        <w:rPr>
          <w:sz w:val="28"/>
          <w:szCs w:val="28"/>
        </w:rPr>
        <w:t xml:space="preserve">5. На підставі аналізу зазначеної вище інформації робочі групи до </w:t>
      </w:r>
      <w:r w:rsidRPr="00157236">
        <w:rPr>
          <w:sz w:val="28"/>
          <w:szCs w:val="28"/>
        </w:rPr>
        <w:t xml:space="preserve">              </w:t>
      </w:r>
      <w:r w:rsidR="002B28B8" w:rsidRPr="00157236">
        <w:rPr>
          <w:sz w:val="28"/>
          <w:szCs w:val="28"/>
        </w:rPr>
        <w:t xml:space="preserve">30 жовтня </w:t>
      </w:r>
      <w:r w:rsidR="00E670BB">
        <w:rPr>
          <w:sz w:val="28"/>
          <w:szCs w:val="28"/>
        </w:rPr>
        <w:t xml:space="preserve">поточного року </w:t>
      </w:r>
      <w:r w:rsidR="002B28B8" w:rsidRPr="00157236">
        <w:rPr>
          <w:sz w:val="28"/>
          <w:szCs w:val="28"/>
        </w:rPr>
        <w:t>формують перелік вибіркових дисциплін (спеціалізації) та подають їх для розгляду на засіданні:</w:t>
      </w:r>
    </w:p>
    <w:p w:rsidR="002B28B8" w:rsidRPr="00157236" w:rsidRDefault="002B28B8" w:rsidP="00157236">
      <w:pPr>
        <w:autoSpaceDE w:val="0"/>
        <w:autoSpaceDN w:val="0"/>
        <w:adjustRightInd w:val="0"/>
        <w:spacing w:after="1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57236">
        <w:rPr>
          <w:rFonts w:ascii="Times New Roman" w:hAnsi="Times New Roman"/>
          <w:color w:val="000000"/>
          <w:sz w:val="28"/>
          <w:szCs w:val="28"/>
        </w:rPr>
        <w:lastRenderedPageBreak/>
        <w:t>– вченої ради факультету;</w:t>
      </w:r>
    </w:p>
    <w:p w:rsidR="00914A86" w:rsidRPr="00914A86" w:rsidRDefault="002B28B8" w:rsidP="00914A86">
      <w:pPr>
        <w:autoSpaceDE w:val="0"/>
        <w:autoSpaceDN w:val="0"/>
        <w:adjustRightInd w:val="0"/>
        <w:spacing w:after="1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57236">
        <w:rPr>
          <w:rFonts w:ascii="Times New Roman" w:hAnsi="Times New Roman"/>
          <w:color w:val="000000"/>
          <w:sz w:val="28"/>
          <w:szCs w:val="28"/>
        </w:rPr>
        <w:t>– навчально-методичної ради Університету (разом з витягом з протоколу засідання вченої рад факультету) та після схвалення – на затвердження вченою радою Університету.</w:t>
      </w:r>
    </w:p>
    <w:p w:rsidR="00914A86" w:rsidRDefault="00914A86" w:rsidP="00A0598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Переліки вибіркових дисциплін для певної спеціальності певного рівня вищої освіти пови</w:t>
      </w:r>
      <w:r w:rsidR="00A05987">
        <w:rPr>
          <w:sz w:val="28"/>
          <w:szCs w:val="28"/>
        </w:rPr>
        <w:t>нні узго</w:t>
      </w:r>
      <w:r>
        <w:rPr>
          <w:sz w:val="28"/>
          <w:szCs w:val="28"/>
        </w:rPr>
        <w:t xml:space="preserve">джуватися з освітніми програмами (освітньо-професійними й </w:t>
      </w:r>
      <w:proofErr w:type="spellStart"/>
      <w:r>
        <w:rPr>
          <w:sz w:val="28"/>
          <w:szCs w:val="28"/>
        </w:rPr>
        <w:t>освітньо-науковими</w:t>
      </w:r>
      <w:proofErr w:type="spellEnd"/>
      <w:r>
        <w:rPr>
          <w:sz w:val="28"/>
          <w:szCs w:val="28"/>
        </w:rPr>
        <w:t xml:space="preserve">) та навчальними планами. </w:t>
      </w:r>
    </w:p>
    <w:p w:rsidR="00157236" w:rsidRDefault="00157236" w:rsidP="00157236">
      <w:pPr>
        <w:autoSpaceDE w:val="0"/>
        <w:autoSpaceDN w:val="0"/>
        <w:adjustRightInd w:val="0"/>
        <w:spacing w:after="1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66A" w:rsidRDefault="00B9366A" w:rsidP="00157236">
      <w:pPr>
        <w:autoSpaceDE w:val="0"/>
        <w:autoSpaceDN w:val="0"/>
        <w:adjustRightInd w:val="0"/>
        <w:spacing w:after="1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236" w:rsidRDefault="00157236" w:rsidP="001572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4A86" w:rsidRDefault="00914A86" w:rsidP="00157236">
      <w:pPr>
        <w:pStyle w:val="Default"/>
      </w:pPr>
    </w:p>
    <w:p w:rsidR="00157236" w:rsidRDefault="00157236" w:rsidP="0015723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ФОРМУВАННЯ ВИБІРКОВОЇ СКЛАДОВОЇ ІНДИВІДУАЛЬНОГО НАВЧАЛЬНОГО ПЛАНУ ЗДОБУВАЧА ВИЩОЇ ОСВІТИ</w:t>
      </w:r>
    </w:p>
    <w:p w:rsidR="00157236" w:rsidRDefault="00157236" w:rsidP="00157236">
      <w:pPr>
        <w:pStyle w:val="Default"/>
        <w:spacing w:line="276" w:lineRule="auto"/>
        <w:jc w:val="center"/>
        <w:rPr>
          <w:sz w:val="28"/>
          <w:szCs w:val="28"/>
        </w:rPr>
      </w:pPr>
    </w:p>
    <w:p w:rsidR="00914A86" w:rsidRPr="00914A86" w:rsidRDefault="00157236" w:rsidP="004B189F">
      <w:pPr>
        <w:autoSpaceDE w:val="0"/>
        <w:autoSpaceDN w:val="0"/>
        <w:adjustRightInd w:val="0"/>
        <w:spacing w:after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D08">
        <w:rPr>
          <w:rFonts w:ascii="Times New Roman" w:hAnsi="Times New Roman" w:cs="Times New Roman"/>
          <w:sz w:val="28"/>
          <w:szCs w:val="28"/>
        </w:rPr>
        <w:t>3.1.</w:t>
      </w:r>
      <w:r w:rsidRPr="004F5D08">
        <w:rPr>
          <w:rFonts w:ascii="Times New Roman" w:hAnsi="Times New Roman" w:cs="Times New Roman"/>
        </w:rPr>
        <w:t xml:space="preserve">  </w:t>
      </w:r>
      <w:r w:rsidRPr="00914A86">
        <w:rPr>
          <w:rFonts w:ascii="Times New Roman" w:hAnsi="Times New Roman" w:cs="Times New Roman"/>
          <w:sz w:val="28"/>
          <w:szCs w:val="28"/>
        </w:rPr>
        <w:t xml:space="preserve">Для формування контингенту студентів для вивчення вибіркових дисциплін на наступний навчальний рік </w:t>
      </w:r>
      <w:r w:rsidR="004F5D08" w:rsidRPr="00914A86">
        <w:rPr>
          <w:rFonts w:ascii="Times New Roman" w:hAnsi="Times New Roman" w:cs="Times New Roman"/>
          <w:sz w:val="28"/>
          <w:szCs w:val="28"/>
        </w:rPr>
        <w:t xml:space="preserve">декани факультетів </w:t>
      </w:r>
      <w:r w:rsidR="002B28B8" w:rsidRPr="00914A86">
        <w:rPr>
          <w:rFonts w:ascii="Times New Roman" w:hAnsi="Times New Roman" w:cs="Times New Roman"/>
          <w:color w:val="000000"/>
          <w:sz w:val="28"/>
          <w:szCs w:val="28"/>
        </w:rPr>
        <w:t xml:space="preserve">ознайомлюють у 1-му семестрі </w:t>
      </w:r>
      <w:r w:rsidR="00E670BB" w:rsidRPr="00914A86">
        <w:rPr>
          <w:rFonts w:ascii="Times New Roman" w:hAnsi="Times New Roman" w:cs="Times New Roman"/>
          <w:color w:val="000000"/>
          <w:sz w:val="28"/>
          <w:szCs w:val="28"/>
        </w:rPr>
        <w:t xml:space="preserve">до 10 листопада </w:t>
      </w:r>
      <w:r w:rsidR="0016050A">
        <w:rPr>
          <w:rFonts w:ascii="Times New Roman" w:hAnsi="Times New Roman" w:cs="Times New Roman"/>
          <w:color w:val="000000"/>
          <w:sz w:val="28"/>
          <w:szCs w:val="28"/>
        </w:rPr>
        <w:t xml:space="preserve">поточного року </w:t>
      </w:r>
      <w:r w:rsidR="002B28B8" w:rsidRPr="00914A86">
        <w:rPr>
          <w:rFonts w:ascii="Times New Roman" w:hAnsi="Times New Roman" w:cs="Times New Roman"/>
          <w:color w:val="000000"/>
          <w:sz w:val="28"/>
          <w:szCs w:val="28"/>
        </w:rPr>
        <w:t xml:space="preserve">студентів із затвердженими вченою радою Університету переліками </w:t>
      </w:r>
      <w:r w:rsidR="00E670BB" w:rsidRPr="00914A86">
        <w:rPr>
          <w:rFonts w:ascii="Times New Roman" w:hAnsi="Times New Roman" w:cs="Times New Roman"/>
          <w:sz w:val="28"/>
          <w:szCs w:val="28"/>
        </w:rPr>
        <w:t xml:space="preserve"> </w:t>
      </w:r>
      <w:r w:rsidR="002B28B8" w:rsidRPr="00914A86">
        <w:rPr>
          <w:rFonts w:ascii="Times New Roman" w:hAnsi="Times New Roman" w:cs="Times New Roman"/>
          <w:color w:val="000000"/>
          <w:sz w:val="28"/>
          <w:szCs w:val="28"/>
        </w:rPr>
        <w:t>вибіркових дисциплін</w:t>
      </w:r>
      <w:r w:rsidR="00914A86" w:rsidRPr="00914A86">
        <w:rPr>
          <w:rFonts w:ascii="Times New Roman" w:hAnsi="Times New Roman" w:cs="Times New Roman"/>
          <w:sz w:val="28"/>
          <w:szCs w:val="28"/>
        </w:rPr>
        <w:t xml:space="preserve"> та інформують студентів про порядок запису на вивчення вибіркових дисциплін.</w:t>
      </w:r>
    </w:p>
    <w:p w:rsidR="0016050A" w:rsidRDefault="00914A86" w:rsidP="004B189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14A86">
        <w:rPr>
          <w:sz w:val="28"/>
          <w:szCs w:val="28"/>
        </w:rPr>
        <w:t xml:space="preserve">3.2. Вибір студентом дисциплін на наступний навчальний рік здійснюється шляхом подачі до 20 листопада </w:t>
      </w:r>
      <w:r w:rsidR="0016050A">
        <w:rPr>
          <w:sz w:val="28"/>
          <w:szCs w:val="28"/>
        </w:rPr>
        <w:t xml:space="preserve">поточного року </w:t>
      </w:r>
      <w:r w:rsidRPr="00914A86">
        <w:rPr>
          <w:sz w:val="28"/>
          <w:szCs w:val="28"/>
        </w:rPr>
        <w:t xml:space="preserve">письмової заяви (додаток 1) на ім’я декана факультету з візами завідувача кафедри, яка забезпечує викладання дисципліни. </w:t>
      </w:r>
      <w:r>
        <w:rPr>
          <w:sz w:val="28"/>
          <w:szCs w:val="28"/>
        </w:rPr>
        <w:t>Заява зберігається в деканаті протягом всього терміну навчання студента. Студенти мають право обрати вибіркові дисципліни на весь період навчання</w:t>
      </w:r>
      <w:r w:rsidR="0016050A">
        <w:rPr>
          <w:sz w:val="28"/>
          <w:szCs w:val="28"/>
        </w:rPr>
        <w:t>.</w:t>
      </w:r>
    </w:p>
    <w:p w:rsidR="0016050A" w:rsidRPr="0016050A" w:rsidRDefault="0016050A" w:rsidP="004B189F">
      <w:pPr>
        <w:pStyle w:val="Default"/>
        <w:spacing w:line="276" w:lineRule="auto"/>
        <w:ind w:firstLine="708"/>
        <w:jc w:val="both"/>
      </w:pPr>
      <w:r>
        <w:rPr>
          <w:sz w:val="28"/>
          <w:szCs w:val="28"/>
        </w:rPr>
        <w:t>3.3.</w:t>
      </w:r>
      <w:r w:rsidRPr="0016050A">
        <w:t xml:space="preserve"> </w:t>
      </w:r>
      <w:r>
        <w:rPr>
          <w:sz w:val="28"/>
          <w:szCs w:val="28"/>
        </w:rPr>
        <w:t xml:space="preserve">Декан факультету за поданими заявами розпорядженням по факультету до 01 грудня  </w:t>
      </w:r>
      <w:r w:rsidR="004366ED">
        <w:rPr>
          <w:sz w:val="28"/>
          <w:szCs w:val="28"/>
        </w:rPr>
        <w:t xml:space="preserve">поточного року </w:t>
      </w:r>
      <w:r>
        <w:rPr>
          <w:sz w:val="28"/>
          <w:szCs w:val="28"/>
        </w:rPr>
        <w:t xml:space="preserve">формує списки студентів (додаток 2) академічних груп за обраними </w:t>
      </w:r>
      <w:r w:rsidR="004366ED">
        <w:rPr>
          <w:sz w:val="28"/>
          <w:szCs w:val="28"/>
        </w:rPr>
        <w:t xml:space="preserve">вибірковими </w:t>
      </w:r>
      <w:r>
        <w:rPr>
          <w:sz w:val="28"/>
          <w:szCs w:val="28"/>
        </w:rPr>
        <w:t>дисциплінами. Кількість студентів у групі, як правило, повинна бути 25-30 осіб. У випадку, коли на вибіркову дисципліну не записалася мінімально необхідна кількість студентів (1</w:t>
      </w:r>
      <w:r w:rsidR="004366ED">
        <w:rPr>
          <w:sz w:val="28"/>
          <w:szCs w:val="28"/>
        </w:rPr>
        <w:t>2</w:t>
      </w:r>
      <w:r>
        <w:rPr>
          <w:sz w:val="28"/>
          <w:szCs w:val="28"/>
        </w:rPr>
        <w:t xml:space="preserve"> осіб), процедура проведення та оформлення запису студентів проводиться повторно. </w:t>
      </w:r>
    </w:p>
    <w:p w:rsidR="004366ED" w:rsidRPr="004366ED" w:rsidRDefault="004366ED" w:rsidP="004B189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16050A">
        <w:rPr>
          <w:sz w:val="28"/>
          <w:szCs w:val="28"/>
        </w:rPr>
        <w:t xml:space="preserve">. У випадку, якщо студент </w:t>
      </w:r>
      <w:r>
        <w:rPr>
          <w:sz w:val="28"/>
          <w:szCs w:val="28"/>
        </w:rPr>
        <w:t xml:space="preserve">не визначився з переліком вибіркових дисциплін та не подав заповнену заяву у визначені терміни, декан здійснює запис такого студента до певної академічної групи самостійно з ознайомленням його з відповідним розпорядженням (п. 3.3) під підпис. Студент, який з поважної причини (хвороба, академічна мобільність тощо), </w:t>
      </w:r>
      <w:r>
        <w:rPr>
          <w:sz w:val="28"/>
          <w:szCs w:val="28"/>
        </w:rPr>
        <w:lastRenderedPageBreak/>
        <w:t xml:space="preserve">не записався на вибіркові дисципліни, має право зробити такий запис протягом першого робочого тижня після того, як він з'явився на навчання. </w:t>
      </w:r>
    </w:p>
    <w:p w:rsidR="004B189F" w:rsidRDefault="004B189F" w:rsidP="004B189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4366ED">
        <w:rPr>
          <w:sz w:val="28"/>
          <w:szCs w:val="28"/>
        </w:rPr>
        <w:t xml:space="preserve">. Інформацію про </w:t>
      </w:r>
      <w:r>
        <w:rPr>
          <w:sz w:val="28"/>
          <w:szCs w:val="28"/>
        </w:rPr>
        <w:t xml:space="preserve">чисельність студентів, які записалися на певні вибіркові дисципліни та кількість груп деканати до 05 грудня поточного року передають до навчального відділу для формування робочих навчальних планів та розрахунку навчального навантаження. </w:t>
      </w:r>
    </w:p>
    <w:p w:rsidR="00F472FA" w:rsidRDefault="00F472FA" w:rsidP="00F472F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Після остаточного формування і погодження академічних груп з вивчення вибіркових дисциплін, інформація про вибіркові дисципліни заноситься до індивідуального плану студента. З цього моменту вибіркова дисципліна стає для студента обов’язковою. </w:t>
      </w:r>
    </w:p>
    <w:p w:rsidR="00DB65B1" w:rsidRDefault="00DB65B1" w:rsidP="004B189F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F472FA" w:rsidRDefault="00F472FA" w:rsidP="004B189F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F472FA" w:rsidRDefault="00F472FA" w:rsidP="004B189F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F472FA" w:rsidRDefault="00F472FA" w:rsidP="004B189F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F472FA" w:rsidRDefault="00F472FA" w:rsidP="004B189F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F472FA" w:rsidRDefault="00F472FA" w:rsidP="004B189F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F472FA" w:rsidRDefault="00F472FA" w:rsidP="004B189F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F472FA" w:rsidRDefault="00F472FA" w:rsidP="004B189F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F472FA" w:rsidRDefault="00F472FA" w:rsidP="004B189F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F472FA" w:rsidRDefault="00F472FA" w:rsidP="004B189F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F472FA" w:rsidRDefault="00F472FA" w:rsidP="004B189F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F472FA" w:rsidRDefault="00F472FA" w:rsidP="004B189F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F472FA" w:rsidRDefault="00F472FA" w:rsidP="004B189F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F472FA" w:rsidRDefault="00F472FA" w:rsidP="004B189F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F472FA" w:rsidRDefault="00F472FA" w:rsidP="004B189F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F472FA" w:rsidRDefault="00F472FA" w:rsidP="004B189F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F472FA" w:rsidRDefault="00F472FA" w:rsidP="004B189F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F472FA" w:rsidRDefault="00F472FA" w:rsidP="004B189F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F472FA" w:rsidRDefault="00F472FA" w:rsidP="004B189F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F472FA" w:rsidRDefault="00F472FA" w:rsidP="004B189F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F472FA" w:rsidRDefault="00F472FA" w:rsidP="004B189F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F472FA" w:rsidRDefault="00F472FA" w:rsidP="004B189F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F472FA" w:rsidRDefault="00F472FA" w:rsidP="004B189F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F472FA" w:rsidRDefault="00F472FA" w:rsidP="004B189F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F472FA" w:rsidRDefault="00F472FA" w:rsidP="004B189F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F472FA" w:rsidRDefault="00F472FA" w:rsidP="004B189F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F472FA" w:rsidRDefault="00F472FA" w:rsidP="004B189F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F472FA" w:rsidRDefault="00F472FA" w:rsidP="004B189F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F472FA" w:rsidRDefault="00F472FA" w:rsidP="004B189F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F472FA" w:rsidRDefault="00F472FA" w:rsidP="004B189F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F472FA" w:rsidRDefault="00F472FA" w:rsidP="004B189F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F472FA" w:rsidRDefault="00F472FA" w:rsidP="004B189F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F472FA" w:rsidRDefault="00F472FA" w:rsidP="004B189F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F472FA" w:rsidRDefault="00F472FA" w:rsidP="00F472F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1 </w:t>
      </w:r>
    </w:p>
    <w:p w:rsidR="00F472FA" w:rsidRDefault="00F472FA" w:rsidP="00F472FA">
      <w:pPr>
        <w:pStyle w:val="Default"/>
        <w:rPr>
          <w:b/>
          <w:bCs/>
          <w:sz w:val="28"/>
          <w:szCs w:val="28"/>
        </w:rPr>
      </w:pPr>
    </w:p>
    <w:p w:rsidR="00F472FA" w:rsidRDefault="00F472FA" w:rsidP="00F472FA">
      <w:pPr>
        <w:pStyle w:val="Default"/>
        <w:rPr>
          <w:b/>
          <w:bCs/>
          <w:sz w:val="28"/>
          <w:szCs w:val="28"/>
        </w:rPr>
      </w:pPr>
    </w:p>
    <w:p w:rsidR="00F472FA" w:rsidRDefault="00F472FA" w:rsidP="00F472F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ЗРАЗОК</w:t>
      </w:r>
    </w:p>
    <w:p w:rsidR="00F472FA" w:rsidRPr="00F472FA" w:rsidRDefault="00F472FA" w:rsidP="00F472FA">
      <w:pPr>
        <w:pStyle w:val="Default"/>
        <w:jc w:val="center"/>
        <w:rPr>
          <w:b/>
          <w:sz w:val="28"/>
          <w:szCs w:val="28"/>
        </w:rPr>
      </w:pPr>
      <w:r w:rsidRPr="00F472FA">
        <w:rPr>
          <w:b/>
          <w:sz w:val="28"/>
          <w:szCs w:val="28"/>
        </w:rPr>
        <w:t>заяви студента на включення до індивідуального плану</w:t>
      </w:r>
    </w:p>
    <w:p w:rsidR="00F472FA" w:rsidRPr="00F472FA" w:rsidRDefault="00F472FA" w:rsidP="00F472FA">
      <w:pPr>
        <w:pStyle w:val="Default"/>
        <w:jc w:val="center"/>
        <w:rPr>
          <w:b/>
          <w:sz w:val="28"/>
          <w:szCs w:val="28"/>
        </w:rPr>
      </w:pPr>
      <w:r w:rsidRPr="00F472FA">
        <w:rPr>
          <w:b/>
          <w:sz w:val="28"/>
          <w:szCs w:val="28"/>
        </w:rPr>
        <w:t>дисциплін вільного вибору</w:t>
      </w:r>
    </w:p>
    <w:p w:rsidR="00F472FA" w:rsidRDefault="00F472FA" w:rsidP="00F472FA">
      <w:pPr>
        <w:pStyle w:val="Default"/>
        <w:rPr>
          <w:sz w:val="28"/>
          <w:szCs w:val="28"/>
        </w:rPr>
      </w:pPr>
    </w:p>
    <w:p w:rsidR="00F472FA" w:rsidRDefault="00F472FA" w:rsidP="00F472FA">
      <w:pPr>
        <w:pStyle w:val="Default"/>
        <w:rPr>
          <w:sz w:val="28"/>
          <w:szCs w:val="28"/>
        </w:rPr>
      </w:pPr>
    </w:p>
    <w:p w:rsidR="00F472FA" w:rsidRDefault="00F472FA" w:rsidP="00F472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Декану факультету </w:t>
      </w:r>
    </w:p>
    <w:p w:rsidR="00F472FA" w:rsidRDefault="00F472FA" w:rsidP="00F472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_____________________________ </w:t>
      </w:r>
    </w:p>
    <w:p w:rsidR="00F472FA" w:rsidRDefault="00F472FA" w:rsidP="00F472F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(назва факультету) </w:t>
      </w:r>
    </w:p>
    <w:p w:rsidR="00F472FA" w:rsidRDefault="00F472FA" w:rsidP="00F472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_____________________________</w:t>
      </w:r>
    </w:p>
    <w:p w:rsidR="00F472FA" w:rsidRDefault="00F472FA" w:rsidP="00F472F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(прізвище, ім’я, по-батькові) </w:t>
      </w:r>
    </w:p>
    <w:p w:rsidR="00F472FA" w:rsidRDefault="00F472FA" w:rsidP="00F472FA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студента _________ курсу </w:t>
      </w:r>
    </w:p>
    <w:p w:rsidR="00F472FA" w:rsidRDefault="00F472FA" w:rsidP="00F472FA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_______________фор</w:t>
      </w:r>
      <w:proofErr w:type="spellEnd"/>
      <w:r>
        <w:rPr>
          <w:sz w:val="28"/>
          <w:szCs w:val="28"/>
        </w:rPr>
        <w:t xml:space="preserve">ми навчання </w:t>
      </w:r>
    </w:p>
    <w:p w:rsidR="00F472FA" w:rsidRDefault="00F472FA" w:rsidP="00F472FA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напряму підготовки (спеціальності) </w:t>
      </w:r>
    </w:p>
    <w:p w:rsidR="00F472FA" w:rsidRDefault="00F472FA" w:rsidP="00F472F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_____________________________ </w:t>
      </w:r>
    </w:p>
    <w:p w:rsidR="00F472FA" w:rsidRDefault="00F472FA" w:rsidP="00F472FA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(шифр, назва) </w:t>
      </w:r>
    </w:p>
    <w:p w:rsidR="00F472FA" w:rsidRDefault="00F472FA" w:rsidP="00F472F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_____________________________ </w:t>
      </w:r>
    </w:p>
    <w:p w:rsidR="00F472FA" w:rsidRDefault="00F472FA" w:rsidP="00F472FA">
      <w:pPr>
        <w:pStyle w:val="Default"/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(прізвище, ім’я, по-батькові)</w:t>
      </w:r>
    </w:p>
    <w:p w:rsidR="00F472FA" w:rsidRDefault="00F472FA" w:rsidP="00F472FA">
      <w:pPr>
        <w:pStyle w:val="Default"/>
        <w:jc w:val="right"/>
        <w:rPr>
          <w:sz w:val="28"/>
          <w:szCs w:val="28"/>
        </w:rPr>
      </w:pPr>
    </w:p>
    <w:p w:rsidR="00F472FA" w:rsidRDefault="00F472FA" w:rsidP="00F472FA">
      <w:pPr>
        <w:pStyle w:val="Default"/>
        <w:rPr>
          <w:sz w:val="28"/>
          <w:szCs w:val="28"/>
        </w:rPr>
      </w:pPr>
    </w:p>
    <w:p w:rsidR="00F472FA" w:rsidRDefault="00F472FA" w:rsidP="008A601B">
      <w:pPr>
        <w:pStyle w:val="Default"/>
        <w:spacing w:line="360" w:lineRule="auto"/>
        <w:rPr>
          <w:sz w:val="28"/>
          <w:szCs w:val="28"/>
        </w:rPr>
      </w:pPr>
    </w:p>
    <w:p w:rsidR="00F472FA" w:rsidRDefault="00F472FA" w:rsidP="008A601B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:rsidR="008A601B" w:rsidRDefault="008A601B" w:rsidP="008A601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включити в мій індивідуальний навчальний план на ______ /_______ навчальний рік такі дисципліни вільного вибору: </w:t>
      </w:r>
    </w:p>
    <w:p w:rsidR="008A601B" w:rsidRDefault="008A601B" w:rsidP="008A60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1.________________________________________________________ </w:t>
      </w:r>
    </w:p>
    <w:p w:rsidR="008A601B" w:rsidRDefault="005C13D2" w:rsidP="008A601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="008A601B">
        <w:rPr>
          <w:sz w:val="18"/>
          <w:szCs w:val="18"/>
        </w:rPr>
        <w:t xml:space="preserve">(назва дисципліни та семестр вивчення) </w:t>
      </w:r>
    </w:p>
    <w:p w:rsidR="008A601B" w:rsidRDefault="008A601B" w:rsidP="008A60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2.________________________________________________________ </w:t>
      </w:r>
    </w:p>
    <w:p w:rsidR="008A601B" w:rsidRDefault="005C13D2" w:rsidP="008A601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="008A601B">
        <w:rPr>
          <w:sz w:val="18"/>
          <w:szCs w:val="18"/>
        </w:rPr>
        <w:t xml:space="preserve">(назва дисципліни та семестр вивчення) </w:t>
      </w:r>
    </w:p>
    <w:p w:rsidR="008A601B" w:rsidRDefault="008A601B" w:rsidP="008A60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3.________________________________________________________ </w:t>
      </w:r>
    </w:p>
    <w:p w:rsidR="008A601B" w:rsidRDefault="005C13D2" w:rsidP="008A601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="008A601B">
        <w:rPr>
          <w:sz w:val="18"/>
          <w:szCs w:val="18"/>
        </w:rPr>
        <w:t xml:space="preserve">(назва дисципліни та семестр вивчення) </w:t>
      </w:r>
    </w:p>
    <w:p w:rsidR="008A601B" w:rsidRDefault="008A601B" w:rsidP="008A60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n.________________________________________________________ </w:t>
      </w:r>
    </w:p>
    <w:p w:rsidR="008A601B" w:rsidRDefault="005C13D2" w:rsidP="005C13D2">
      <w:pPr>
        <w:pStyle w:val="Default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</w:t>
      </w:r>
      <w:r w:rsidR="008A601B">
        <w:rPr>
          <w:sz w:val="18"/>
          <w:szCs w:val="18"/>
        </w:rPr>
        <w:t>(назва дисципліни та семестр вивчення)</w:t>
      </w:r>
    </w:p>
    <w:p w:rsidR="008A601B" w:rsidRDefault="008A601B" w:rsidP="00F472FA">
      <w:pPr>
        <w:pStyle w:val="Default"/>
        <w:jc w:val="center"/>
        <w:rPr>
          <w:sz w:val="28"/>
          <w:szCs w:val="28"/>
        </w:rPr>
      </w:pPr>
    </w:p>
    <w:p w:rsidR="008A601B" w:rsidRDefault="008A601B" w:rsidP="00F472FA">
      <w:pPr>
        <w:pStyle w:val="Default"/>
        <w:jc w:val="center"/>
        <w:rPr>
          <w:sz w:val="28"/>
          <w:szCs w:val="28"/>
        </w:rPr>
      </w:pPr>
    </w:p>
    <w:p w:rsidR="005C13D2" w:rsidRDefault="005C13D2" w:rsidP="005C13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«___»_______________20___р.                                         __________________ </w:t>
      </w:r>
    </w:p>
    <w:p w:rsidR="005C13D2" w:rsidRPr="005C13D2" w:rsidRDefault="005C13D2" w:rsidP="005C13D2">
      <w:pPr>
        <w:pStyle w:val="Default"/>
        <w:rPr>
          <w:sz w:val="20"/>
          <w:szCs w:val="20"/>
        </w:rPr>
      </w:pPr>
      <w:r w:rsidRPr="005C13D2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5C13D2">
        <w:rPr>
          <w:sz w:val="20"/>
          <w:szCs w:val="20"/>
        </w:rPr>
        <w:t xml:space="preserve">  (підпис) </w:t>
      </w:r>
    </w:p>
    <w:p w:rsidR="005C13D2" w:rsidRDefault="005C13D2" w:rsidP="00F472FA">
      <w:pPr>
        <w:pStyle w:val="Default"/>
        <w:rPr>
          <w:sz w:val="28"/>
          <w:szCs w:val="28"/>
        </w:rPr>
      </w:pPr>
    </w:p>
    <w:p w:rsidR="00F472FA" w:rsidRDefault="00F472FA" w:rsidP="00F472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Узгоджено: Завідувач кафедри ___________________ </w:t>
      </w:r>
      <w:r w:rsidR="005C13D2">
        <w:rPr>
          <w:sz w:val="28"/>
          <w:szCs w:val="28"/>
        </w:rPr>
        <w:t xml:space="preserve">   </w:t>
      </w:r>
      <w:r>
        <w:rPr>
          <w:sz w:val="28"/>
          <w:szCs w:val="28"/>
        </w:rPr>
        <w:t>П</w:t>
      </w:r>
      <w:r w:rsidR="005C13D2">
        <w:rPr>
          <w:sz w:val="28"/>
          <w:szCs w:val="28"/>
        </w:rPr>
        <w:t>різвище, ініціали</w:t>
      </w:r>
      <w:r>
        <w:rPr>
          <w:sz w:val="28"/>
          <w:szCs w:val="28"/>
        </w:rPr>
        <w:t xml:space="preserve"> </w:t>
      </w:r>
    </w:p>
    <w:p w:rsidR="005C13D2" w:rsidRDefault="005C13D2" w:rsidP="00F472FA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підпис</w:t>
      </w:r>
    </w:p>
    <w:p w:rsidR="00F472FA" w:rsidRDefault="005C13D2" w:rsidP="00F472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:rsidR="005C13D2" w:rsidRDefault="005C13D2" w:rsidP="005C13D2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C13D2" w:rsidRDefault="005C13D2" w:rsidP="005C13D2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472FA" w:rsidRDefault="005C13D2" w:rsidP="005C13D2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5C13D2">
        <w:rPr>
          <w:rFonts w:ascii="Times New Roman" w:hAnsi="Times New Roman" w:cs="Times New Roman"/>
          <w:sz w:val="20"/>
          <w:szCs w:val="20"/>
        </w:rPr>
        <w:t>студенти мають право подати колективну заяву (від академічної групи) на вивчення дисциплін за вибором</w:t>
      </w:r>
    </w:p>
    <w:p w:rsidR="00B9366A" w:rsidRDefault="005C13D2" w:rsidP="005C13D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2</w:t>
      </w:r>
    </w:p>
    <w:p w:rsidR="00B9366A" w:rsidRDefault="00B9366A" w:rsidP="005C13D2">
      <w:pPr>
        <w:pStyle w:val="Default"/>
        <w:jc w:val="right"/>
        <w:rPr>
          <w:sz w:val="28"/>
          <w:szCs w:val="28"/>
        </w:rPr>
      </w:pPr>
    </w:p>
    <w:p w:rsidR="00B9366A" w:rsidRDefault="00B9366A" w:rsidP="005C13D2">
      <w:pPr>
        <w:pStyle w:val="Default"/>
        <w:jc w:val="right"/>
        <w:rPr>
          <w:sz w:val="28"/>
          <w:szCs w:val="28"/>
        </w:rPr>
      </w:pPr>
    </w:p>
    <w:p w:rsidR="00B9366A" w:rsidRPr="00B9366A" w:rsidRDefault="00B9366A" w:rsidP="00B9366A">
      <w:pPr>
        <w:pStyle w:val="Default"/>
        <w:jc w:val="center"/>
        <w:rPr>
          <w:b/>
          <w:sz w:val="28"/>
          <w:szCs w:val="28"/>
        </w:rPr>
      </w:pPr>
      <w:r w:rsidRPr="00B9366A">
        <w:rPr>
          <w:b/>
          <w:sz w:val="28"/>
          <w:szCs w:val="28"/>
        </w:rPr>
        <w:t>СПИСОК СТУДЕНТІВ</w:t>
      </w:r>
    </w:p>
    <w:p w:rsidR="00B9366A" w:rsidRDefault="00B9366A" w:rsidP="00B9366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вивчення вибіркової дисципліни „_______________________________”</w:t>
      </w:r>
    </w:p>
    <w:p w:rsidR="00B9366A" w:rsidRDefault="00B9366A" w:rsidP="00B9366A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(назва дисципліни та семестр вивчення)</w:t>
      </w:r>
    </w:p>
    <w:p w:rsidR="00B9366A" w:rsidRDefault="00B9366A" w:rsidP="00B9366A">
      <w:pPr>
        <w:pStyle w:val="Default"/>
        <w:rPr>
          <w:sz w:val="28"/>
          <w:szCs w:val="28"/>
        </w:rPr>
      </w:pPr>
    </w:p>
    <w:p w:rsidR="00B9366A" w:rsidRDefault="00B9366A" w:rsidP="00B936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1.________________________________________________________ </w:t>
      </w:r>
    </w:p>
    <w:p w:rsidR="00B9366A" w:rsidRDefault="00B9366A" w:rsidP="00B9366A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ПІП</w:t>
      </w:r>
      <w:proofErr w:type="spellEnd"/>
      <w:r>
        <w:rPr>
          <w:sz w:val="18"/>
          <w:szCs w:val="18"/>
        </w:rPr>
        <w:t xml:space="preserve"> студента та академічна група)</w:t>
      </w:r>
    </w:p>
    <w:p w:rsidR="00B9366A" w:rsidRDefault="00B9366A" w:rsidP="00B936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2.________________________________________________________ </w:t>
      </w:r>
    </w:p>
    <w:p w:rsidR="00B9366A" w:rsidRDefault="00B9366A" w:rsidP="00B9366A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ПІП</w:t>
      </w:r>
      <w:proofErr w:type="spellEnd"/>
      <w:r>
        <w:rPr>
          <w:sz w:val="18"/>
          <w:szCs w:val="18"/>
        </w:rPr>
        <w:t xml:space="preserve"> студента та академічна група)</w:t>
      </w:r>
    </w:p>
    <w:p w:rsidR="00B9366A" w:rsidRDefault="00B9366A" w:rsidP="00B936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3.________________________________________________________ </w:t>
      </w:r>
    </w:p>
    <w:p w:rsidR="00B9366A" w:rsidRDefault="00B9366A" w:rsidP="00B9366A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ПІП</w:t>
      </w:r>
      <w:proofErr w:type="spellEnd"/>
      <w:r>
        <w:rPr>
          <w:sz w:val="18"/>
          <w:szCs w:val="18"/>
        </w:rPr>
        <w:t xml:space="preserve"> студента та академічна група)</w:t>
      </w:r>
    </w:p>
    <w:p w:rsidR="00B9366A" w:rsidRDefault="00B9366A" w:rsidP="00B936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4.________________________________________________________ </w:t>
      </w:r>
    </w:p>
    <w:p w:rsidR="00B9366A" w:rsidRDefault="00B9366A" w:rsidP="00B9366A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ПІП</w:t>
      </w:r>
      <w:proofErr w:type="spellEnd"/>
      <w:r>
        <w:rPr>
          <w:sz w:val="18"/>
          <w:szCs w:val="18"/>
        </w:rPr>
        <w:t xml:space="preserve"> студента та академічна група)</w:t>
      </w:r>
    </w:p>
    <w:p w:rsidR="00B9366A" w:rsidRDefault="00B9366A" w:rsidP="00B936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5.________________________________________________________ </w:t>
      </w:r>
    </w:p>
    <w:p w:rsidR="00B9366A" w:rsidRDefault="00B9366A" w:rsidP="00B9366A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ПІП</w:t>
      </w:r>
      <w:proofErr w:type="spellEnd"/>
      <w:r>
        <w:rPr>
          <w:sz w:val="18"/>
          <w:szCs w:val="18"/>
        </w:rPr>
        <w:t xml:space="preserve"> студента та академічна група)</w:t>
      </w:r>
    </w:p>
    <w:p w:rsidR="00B9366A" w:rsidRDefault="00B9366A" w:rsidP="00B936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n.________________________________________________________ </w:t>
      </w:r>
    </w:p>
    <w:p w:rsidR="00B9366A" w:rsidRDefault="00B9366A" w:rsidP="00B9366A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ПІП</w:t>
      </w:r>
      <w:proofErr w:type="spellEnd"/>
      <w:r>
        <w:rPr>
          <w:sz w:val="18"/>
          <w:szCs w:val="18"/>
        </w:rPr>
        <w:t xml:space="preserve"> студента та академічна група)</w:t>
      </w:r>
    </w:p>
    <w:p w:rsidR="00B9366A" w:rsidRDefault="00B9366A" w:rsidP="00B9366A">
      <w:pPr>
        <w:pStyle w:val="Default"/>
        <w:rPr>
          <w:sz w:val="28"/>
          <w:szCs w:val="28"/>
        </w:rPr>
      </w:pPr>
    </w:p>
    <w:p w:rsidR="00B9366A" w:rsidRDefault="00B9366A" w:rsidP="00B9366A">
      <w:pPr>
        <w:pStyle w:val="Default"/>
        <w:rPr>
          <w:sz w:val="28"/>
          <w:szCs w:val="28"/>
        </w:rPr>
      </w:pPr>
    </w:p>
    <w:p w:rsidR="00B9366A" w:rsidRDefault="00B9366A" w:rsidP="00B9366A">
      <w:pPr>
        <w:pStyle w:val="Default"/>
        <w:rPr>
          <w:sz w:val="28"/>
          <w:szCs w:val="28"/>
        </w:rPr>
      </w:pPr>
    </w:p>
    <w:p w:rsidR="00B9366A" w:rsidRDefault="00B9366A" w:rsidP="00B9366A">
      <w:pPr>
        <w:pStyle w:val="Default"/>
        <w:rPr>
          <w:sz w:val="28"/>
          <w:szCs w:val="28"/>
        </w:rPr>
      </w:pPr>
    </w:p>
    <w:p w:rsidR="00B9366A" w:rsidRDefault="00B9366A" w:rsidP="00B9366A">
      <w:pPr>
        <w:pStyle w:val="Default"/>
        <w:rPr>
          <w:sz w:val="28"/>
          <w:szCs w:val="28"/>
        </w:rPr>
      </w:pPr>
    </w:p>
    <w:p w:rsidR="00B9366A" w:rsidRDefault="00B9366A" w:rsidP="00B936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Декан __________________                 ______________                ___________ </w:t>
      </w:r>
    </w:p>
    <w:p w:rsidR="00B9366A" w:rsidRDefault="00B9366A" w:rsidP="00B936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(назва факультету)                                                            (підпис)                                             (П.І.П.) </w:t>
      </w:r>
    </w:p>
    <w:p w:rsidR="00B9366A" w:rsidRDefault="00B9366A" w:rsidP="00B9366A">
      <w:pPr>
        <w:pStyle w:val="Default"/>
        <w:rPr>
          <w:sz w:val="28"/>
          <w:szCs w:val="28"/>
        </w:rPr>
      </w:pPr>
    </w:p>
    <w:p w:rsidR="00B9366A" w:rsidRDefault="00B9366A" w:rsidP="00B9366A">
      <w:pPr>
        <w:pStyle w:val="Default"/>
        <w:rPr>
          <w:sz w:val="28"/>
          <w:szCs w:val="28"/>
        </w:rPr>
      </w:pPr>
    </w:p>
    <w:p w:rsidR="00B9366A" w:rsidRDefault="00B9366A" w:rsidP="00B936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Зав. кафедри __________________       ______________                 ___________</w:t>
      </w:r>
    </w:p>
    <w:p w:rsidR="005C13D2" w:rsidRDefault="00B9366A" w:rsidP="00B936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B9366A">
        <w:rPr>
          <w:sz w:val="20"/>
          <w:szCs w:val="20"/>
        </w:rPr>
        <w:t>(н</w:t>
      </w:r>
      <w:r>
        <w:rPr>
          <w:sz w:val="18"/>
          <w:szCs w:val="18"/>
        </w:rPr>
        <w:t xml:space="preserve">азва кафедри)                                         (підпис)                                                      (П.І.П.) </w:t>
      </w:r>
      <w:r w:rsidR="005C13D2">
        <w:rPr>
          <w:sz w:val="28"/>
          <w:szCs w:val="28"/>
        </w:rPr>
        <w:t xml:space="preserve"> </w:t>
      </w:r>
    </w:p>
    <w:p w:rsidR="005C13D2" w:rsidRPr="005C13D2" w:rsidRDefault="005C13D2" w:rsidP="005C13D2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sectPr w:rsidR="005C13D2" w:rsidRPr="005C13D2" w:rsidSect="00A0598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B72" w:rsidRDefault="00CA6B72" w:rsidP="00DB65B1">
      <w:pPr>
        <w:spacing w:after="0" w:line="240" w:lineRule="auto"/>
      </w:pPr>
      <w:r>
        <w:separator/>
      </w:r>
    </w:p>
  </w:endnote>
  <w:endnote w:type="continuationSeparator" w:id="0">
    <w:p w:rsidR="00CA6B72" w:rsidRDefault="00CA6B72" w:rsidP="00DB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5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72FA" w:rsidRPr="00DB65B1" w:rsidRDefault="00F34E8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65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72FA" w:rsidRPr="00DB65B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B65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5987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DB65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472FA" w:rsidRDefault="00F472F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B72" w:rsidRDefault="00CA6B72" w:rsidP="00DB65B1">
      <w:pPr>
        <w:spacing w:after="0" w:line="240" w:lineRule="auto"/>
      </w:pPr>
      <w:r>
        <w:separator/>
      </w:r>
    </w:p>
  </w:footnote>
  <w:footnote w:type="continuationSeparator" w:id="0">
    <w:p w:rsidR="00CA6B72" w:rsidRDefault="00CA6B72" w:rsidP="00DB6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211E"/>
    <w:multiLevelType w:val="hybridMultilevel"/>
    <w:tmpl w:val="180E56A8"/>
    <w:lvl w:ilvl="0" w:tplc="BA22539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C15DEE"/>
    <w:multiLevelType w:val="hybridMultilevel"/>
    <w:tmpl w:val="665A16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B4271"/>
    <w:multiLevelType w:val="hybridMultilevel"/>
    <w:tmpl w:val="F7D0ACBA"/>
    <w:lvl w:ilvl="0" w:tplc="F5821996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848511F"/>
    <w:multiLevelType w:val="hybridMultilevel"/>
    <w:tmpl w:val="B0A2E0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C431E"/>
    <w:multiLevelType w:val="multilevel"/>
    <w:tmpl w:val="BE6EF7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0B5081A"/>
    <w:multiLevelType w:val="hybridMultilevel"/>
    <w:tmpl w:val="99247384"/>
    <w:lvl w:ilvl="0" w:tplc="4FC220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76287"/>
    <w:multiLevelType w:val="hybridMultilevel"/>
    <w:tmpl w:val="664AB5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471"/>
    <w:rsid w:val="000221DA"/>
    <w:rsid w:val="00072D7D"/>
    <w:rsid w:val="0007405A"/>
    <w:rsid w:val="00096575"/>
    <w:rsid w:val="00147271"/>
    <w:rsid w:val="00157236"/>
    <w:rsid w:val="0016050A"/>
    <w:rsid w:val="00197D48"/>
    <w:rsid w:val="001E5B2D"/>
    <w:rsid w:val="00227F2C"/>
    <w:rsid w:val="002B28B8"/>
    <w:rsid w:val="002C4B87"/>
    <w:rsid w:val="0031746B"/>
    <w:rsid w:val="003F0FCE"/>
    <w:rsid w:val="0041676D"/>
    <w:rsid w:val="0042284E"/>
    <w:rsid w:val="00425EC4"/>
    <w:rsid w:val="00426979"/>
    <w:rsid w:val="004366ED"/>
    <w:rsid w:val="00436D4A"/>
    <w:rsid w:val="00443824"/>
    <w:rsid w:val="00496312"/>
    <w:rsid w:val="004B189F"/>
    <w:rsid w:val="004B1FAD"/>
    <w:rsid w:val="004F5D08"/>
    <w:rsid w:val="005B2060"/>
    <w:rsid w:val="005C13D2"/>
    <w:rsid w:val="005F3A55"/>
    <w:rsid w:val="006C5F30"/>
    <w:rsid w:val="00725B2D"/>
    <w:rsid w:val="007E363B"/>
    <w:rsid w:val="007E7876"/>
    <w:rsid w:val="008267C1"/>
    <w:rsid w:val="00832946"/>
    <w:rsid w:val="008816AC"/>
    <w:rsid w:val="008A5649"/>
    <w:rsid w:val="008A601B"/>
    <w:rsid w:val="00914A86"/>
    <w:rsid w:val="0091788D"/>
    <w:rsid w:val="00961083"/>
    <w:rsid w:val="009805D0"/>
    <w:rsid w:val="009C45DA"/>
    <w:rsid w:val="009D5C26"/>
    <w:rsid w:val="009E2003"/>
    <w:rsid w:val="009E296F"/>
    <w:rsid w:val="009E7BB3"/>
    <w:rsid w:val="009F7220"/>
    <w:rsid w:val="00A05987"/>
    <w:rsid w:val="00A35858"/>
    <w:rsid w:val="00A50F59"/>
    <w:rsid w:val="00A817AC"/>
    <w:rsid w:val="00A8527A"/>
    <w:rsid w:val="00B0174D"/>
    <w:rsid w:val="00B05C92"/>
    <w:rsid w:val="00B31141"/>
    <w:rsid w:val="00B9366A"/>
    <w:rsid w:val="00C21FA7"/>
    <w:rsid w:val="00C229BC"/>
    <w:rsid w:val="00C33D99"/>
    <w:rsid w:val="00CA6B72"/>
    <w:rsid w:val="00CC732E"/>
    <w:rsid w:val="00D90DA8"/>
    <w:rsid w:val="00DB65B1"/>
    <w:rsid w:val="00E511B6"/>
    <w:rsid w:val="00E51700"/>
    <w:rsid w:val="00E670BB"/>
    <w:rsid w:val="00E96AD8"/>
    <w:rsid w:val="00F34E88"/>
    <w:rsid w:val="00F472FA"/>
    <w:rsid w:val="00F53990"/>
    <w:rsid w:val="00F61471"/>
    <w:rsid w:val="00FC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5EC4"/>
    <w:pPr>
      <w:ind w:left="720"/>
      <w:contextualSpacing/>
    </w:pPr>
  </w:style>
  <w:style w:type="paragraph" w:customStyle="1" w:styleId="Default">
    <w:name w:val="Default"/>
    <w:rsid w:val="00416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76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B65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65B1"/>
  </w:style>
  <w:style w:type="paragraph" w:styleId="a9">
    <w:name w:val="footer"/>
    <w:basedOn w:val="a"/>
    <w:link w:val="aa"/>
    <w:uiPriority w:val="99"/>
    <w:unhideWhenUsed/>
    <w:rsid w:val="00DB65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6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5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7</Pages>
  <Words>6953</Words>
  <Characters>3964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ogay</Company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53</cp:revision>
  <dcterms:created xsi:type="dcterms:W3CDTF">2016-04-21T07:03:00Z</dcterms:created>
  <dcterms:modified xsi:type="dcterms:W3CDTF">2016-04-23T10:24:00Z</dcterms:modified>
</cp:coreProperties>
</file>