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4" w:rsidRPr="00EB4044" w:rsidRDefault="00EB4044" w:rsidP="00EB404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B4044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МІНІСТЕРСТВО ОСВІТИ І НАУКИ УКРАЇНИ</w:t>
      </w:r>
    </w:p>
    <w:p w:rsidR="00EB4044" w:rsidRPr="00EB4044" w:rsidRDefault="00EB4044" w:rsidP="00EB404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B4044">
        <w:rPr>
          <w:rFonts w:ascii="Times New Roman" w:hAnsi="Times New Roman" w:cs="Times New Roman"/>
          <w:b/>
          <w:bCs/>
          <w:sz w:val="32"/>
          <w:szCs w:val="32"/>
          <w:lang w:val="uk-UA"/>
        </w:rPr>
        <w:t>ОДЕСЬКИЙ ДЕРЖАВНИЙ АГРАРНИЙ УНІВЕРСИТЕТ</w:t>
      </w:r>
    </w:p>
    <w:p w:rsidR="00EB4044" w:rsidRPr="00EB4044" w:rsidRDefault="00EB4044" w:rsidP="00EB4044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B4044" w:rsidRPr="00EB4044" w:rsidRDefault="00EB4044" w:rsidP="00EB404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EB4044" w:rsidRPr="00EB4044" w:rsidRDefault="00EB4044" w:rsidP="00EB4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98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174"/>
        <w:gridCol w:w="5670"/>
      </w:tblGrid>
      <w:tr w:rsidR="00EB4044" w:rsidRPr="00EB4044" w:rsidTr="00E64D1A">
        <w:trPr>
          <w:trHeight w:val="1785"/>
        </w:trPr>
        <w:tc>
          <w:tcPr>
            <w:tcW w:w="4174" w:type="dxa"/>
          </w:tcPr>
          <w:p w:rsidR="00EB4044" w:rsidRPr="00EB4044" w:rsidRDefault="00EB4044" w:rsidP="00EB4044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B404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«УХВАЛЕНО»</w:t>
            </w:r>
          </w:p>
          <w:p w:rsidR="00EB4044" w:rsidRPr="00EB4044" w:rsidRDefault="00EB4044" w:rsidP="00EB4044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B40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Вченою радою ОДАУ</w:t>
            </w:r>
          </w:p>
          <w:p w:rsidR="00EB4044" w:rsidRPr="00EB4044" w:rsidRDefault="00EB4044" w:rsidP="00EB4044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Протокол  № __</w:t>
            </w:r>
          </w:p>
          <w:p w:rsidR="00EB4044" w:rsidRPr="00EB4044" w:rsidRDefault="00EB4044" w:rsidP="00EB4044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 «  » ________</w:t>
            </w:r>
            <w:r w:rsidRPr="00EB40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20__</w:t>
            </w:r>
            <w:r w:rsidRPr="00EB40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р. </w:t>
            </w:r>
          </w:p>
        </w:tc>
        <w:tc>
          <w:tcPr>
            <w:tcW w:w="5670" w:type="dxa"/>
          </w:tcPr>
          <w:p w:rsidR="00EB4044" w:rsidRPr="00EB4044" w:rsidRDefault="00EB4044" w:rsidP="00EB4044">
            <w:pPr>
              <w:spacing w:after="0" w:line="360" w:lineRule="auto"/>
              <w:ind w:left="176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B404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«ЗАТВЕРДЖЕНО»</w:t>
            </w:r>
          </w:p>
          <w:p w:rsidR="00EB4044" w:rsidRPr="00EB4044" w:rsidRDefault="00EB4044" w:rsidP="00EB4044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EB40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Ректор ОДАУ, професор</w:t>
            </w:r>
          </w:p>
          <w:p w:rsidR="00EB4044" w:rsidRDefault="00EB4044" w:rsidP="00EB4044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EB40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________________  М.М. </w:t>
            </w:r>
            <w:proofErr w:type="spellStart"/>
            <w:r w:rsidRPr="00EB40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Брошков</w:t>
            </w:r>
            <w:proofErr w:type="spellEnd"/>
          </w:p>
          <w:p w:rsidR="00EB4044" w:rsidRPr="00EB4044" w:rsidRDefault="00EB4044" w:rsidP="00EB4044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«__</w:t>
            </w:r>
            <w:r w:rsidRPr="00EB40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________ 20__ р., наказ №    </w:t>
            </w:r>
            <w:r w:rsidRPr="00EB40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EB40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заг</w:t>
            </w:r>
            <w:proofErr w:type="spellEnd"/>
            <w:r w:rsidRPr="00EB40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</w:tr>
    </w:tbl>
    <w:p w:rsidR="00EB4044" w:rsidRPr="00EB4044" w:rsidRDefault="00EB4044" w:rsidP="00EB404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B4044" w:rsidRDefault="00EB4044" w:rsidP="00EB404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</w:pPr>
    </w:p>
    <w:p w:rsidR="00EB4044" w:rsidRDefault="00EB4044" w:rsidP="00EB404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</w:pPr>
    </w:p>
    <w:p w:rsidR="00EB4044" w:rsidRDefault="00EB4044" w:rsidP="00EB404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</w:pPr>
    </w:p>
    <w:p w:rsidR="00EB4044" w:rsidRPr="00EB4044" w:rsidRDefault="00EB4044" w:rsidP="00EB404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  <w:t>ПРОЕКТ-</w:t>
      </w:r>
      <w:r w:rsidRPr="00EB4044"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  <w:t xml:space="preserve">ПОЛОЖЕННЯ </w:t>
      </w:r>
    </w:p>
    <w:p w:rsidR="00EB4044" w:rsidRPr="00EB4044" w:rsidRDefault="00EB4044" w:rsidP="00EB404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</w:pPr>
      <w:r w:rsidRPr="00EB4044"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  <w:t xml:space="preserve">ПРО </w:t>
      </w:r>
      <w:r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  <w:t>КОМІСІЇ ВЧЕНОЇ РАДИ</w:t>
      </w:r>
      <w:r w:rsidRPr="00EB4044"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  <w:t xml:space="preserve"> ОДЕСЬКОГО ДЕРЖАВНОГО АГРАРНОГО УНІВЕРСИТЕТУ</w:t>
      </w:r>
    </w:p>
    <w:p w:rsidR="00EB4044" w:rsidRPr="00EB4044" w:rsidRDefault="00EB4044" w:rsidP="00EB404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mallCaps/>
          <w:shadow/>
          <w:sz w:val="32"/>
          <w:szCs w:val="32"/>
          <w:lang w:val="uk-UA"/>
        </w:rPr>
        <w:t xml:space="preserve"> </w:t>
      </w:r>
    </w:p>
    <w:p w:rsidR="00EB4044" w:rsidRPr="00EB4044" w:rsidRDefault="00EB4044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B4044" w:rsidRPr="00EB4044" w:rsidRDefault="00EB4044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B4044" w:rsidRPr="00EB4044" w:rsidRDefault="00EB4044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B4044" w:rsidRPr="00EB4044" w:rsidRDefault="00EB4044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B4044" w:rsidRPr="00EB4044" w:rsidRDefault="00EB4044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B4044" w:rsidRPr="00EB4044" w:rsidRDefault="00EB4044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B4044" w:rsidRPr="00EB4044" w:rsidRDefault="00EB4044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B4044" w:rsidRDefault="00EB4044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033D" w:rsidRDefault="00D4033D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033D" w:rsidRDefault="00D4033D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2742D" w:rsidRDefault="0062742D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2742D" w:rsidRPr="00EB4044" w:rsidRDefault="0062742D" w:rsidP="00EB404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B4044" w:rsidRPr="00EB4044" w:rsidRDefault="00CA0B97" w:rsidP="00D4033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Одеса, 2020</w:t>
      </w:r>
      <w:r w:rsidR="00D4033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2742D" w:rsidRDefault="0062742D" w:rsidP="00CA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044" w:rsidRDefault="00EB4044" w:rsidP="00CA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0B97">
        <w:rPr>
          <w:rFonts w:ascii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CA0B97" w:rsidRPr="00CA0B97" w:rsidRDefault="00CA0B97" w:rsidP="00CA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044" w:rsidRDefault="00CA0B97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B9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EB4044" w:rsidRPr="00EB4044">
        <w:rPr>
          <w:rFonts w:ascii="Times New Roman" w:hAnsi="Times New Roman" w:cs="Times New Roman"/>
          <w:sz w:val="28"/>
          <w:szCs w:val="28"/>
          <w:lang w:val="uk-UA"/>
        </w:rPr>
        <w:t>. Для забезпечення своєї діяльності Вчена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B97">
        <w:rPr>
          <w:rFonts w:ascii="Times New Roman" w:hAnsi="Times New Roman" w:cs="Times New Roman"/>
          <w:sz w:val="28"/>
          <w:szCs w:val="28"/>
          <w:lang w:val="uk-UA"/>
        </w:rPr>
        <w:t xml:space="preserve">Одеського 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A0B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A0B9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A0B97">
        <w:rPr>
          <w:rFonts w:ascii="Times New Roman" w:hAnsi="Times New Roman" w:cs="Times New Roman"/>
          <w:sz w:val="28"/>
          <w:szCs w:val="28"/>
          <w:lang w:val="uk-UA"/>
        </w:rPr>
        <w:t>рарного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  <w:lang w:val="uk-UA"/>
        </w:rPr>
        <w:t>(далі Університет) формує постійні та тимчасові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7CB3">
        <w:rPr>
          <w:rFonts w:ascii="Times New Roman" w:hAnsi="Times New Roman" w:cs="Times New Roman"/>
          <w:sz w:val="28"/>
          <w:szCs w:val="28"/>
          <w:lang w:val="uk-UA"/>
        </w:rPr>
        <w:t xml:space="preserve">комісії і </w:t>
      </w:r>
      <w:r w:rsidR="0017536C">
        <w:rPr>
          <w:rFonts w:ascii="Times New Roman" w:hAnsi="Times New Roman" w:cs="Times New Roman"/>
          <w:sz w:val="28"/>
          <w:szCs w:val="28"/>
          <w:lang w:val="uk-UA"/>
        </w:rPr>
        <w:t>визначає їх завдання відповідно до напрямів діяльності Університету.</w:t>
      </w:r>
    </w:p>
    <w:p w:rsidR="00CA0B97" w:rsidRPr="00CA0B97" w:rsidRDefault="00CA0B97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D1A" w:rsidRPr="00EB404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E64D1A" w:rsidRPr="00EB4044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="00E64D1A" w:rsidRPr="00EB4044">
        <w:rPr>
          <w:rFonts w:ascii="Times New Roman" w:hAnsi="Times New Roman" w:cs="Times New Roman"/>
          <w:sz w:val="28"/>
          <w:szCs w:val="28"/>
        </w:rPr>
        <w:t xml:space="preserve"> діяльності постійні й тимчасові комісії керуються Законом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D1A" w:rsidRPr="00EB4044">
        <w:rPr>
          <w:rFonts w:ascii="Times New Roman" w:hAnsi="Times New Roman" w:cs="Times New Roman"/>
          <w:sz w:val="28"/>
          <w:szCs w:val="28"/>
        </w:rPr>
        <w:t>України «Про вишу осві</w:t>
      </w:r>
      <w:r w:rsidR="00E64D1A">
        <w:rPr>
          <w:rFonts w:ascii="Times New Roman" w:hAnsi="Times New Roman" w:cs="Times New Roman"/>
          <w:sz w:val="28"/>
          <w:szCs w:val="28"/>
        </w:rPr>
        <w:t>ту»</w:t>
      </w:r>
      <w:r w:rsidR="00E64D1A" w:rsidRPr="00EB4044">
        <w:rPr>
          <w:rFonts w:ascii="Times New Roman" w:hAnsi="Times New Roman" w:cs="Times New Roman"/>
          <w:sz w:val="28"/>
          <w:szCs w:val="28"/>
        </w:rPr>
        <w:t>, Статутом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державного </w:t>
      </w:r>
      <w:r w:rsidR="00E64D1A" w:rsidRPr="00CA0B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4D1A" w:rsidRPr="00CA0B9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64D1A" w:rsidRPr="00CA0B97">
        <w:rPr>
          <w:rFonts w:ascii="Times New Roman" w:hAnsi="Times New Roman" w:cs="Times New Roman"/>
          <w:sz w:val="28"/>
          <w:szCs w:val="28"/>
          <w:lang w:val="uk-UA"/>
        </w:rPr>
        <w:t>рарного університету</w:t>
      </w:r>
      <w:r w:rsidR="00E64D1A" w:rsidRPr="00EB4044">
        <w:rPr>
          <w:rFonts w:ascii="Times New Roman" w:hAnsi="Times New Roman" w:cs="Times New Roman"/>
          <w:sz w:val="28"/>
          <w:szCs w:val="28"/>
        </w:rPr>
        <w:t xml:space="preserve">, Положенням </w:t>
      </w:r>
      <w:r w:rsidR="009F4ECF">
        <w:rPr>
          <w:rFonts w:ascii="Times New Roman" w:hAnsi="Times New Roman" w:cs="Times New Roman"/>
          <w:sz w:val="28"/>
          <w:szCs w:val="28"/>
          <w:lang w:val="uk-UA"/>
        </w:rPr>
        <w:t>та Регламентом</w:t>
      </w:r>
      <w:r w:rsidR="009F4ECF">
        <w:rPr>
          <w:rFonts w:ascii="Times New Roman" w:hAnsi="Times New Roman" w:cs="Times New Roman"/>
          <w:sz w:val="28"/>
          <w:szCs w:val="28"/>
        </w:rPr>
        <w:t xml:space="preserve"> Вчен</w:t>
      </w:r>
      <w:proofErr w:type="spellStart"/>
      <w:r w:rsidR="009F4EC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F4ECF">
        <w:rPr>
          <w:rFonts w:ascii="Times New Roman" w:hAnsi="Times New Roman" w:cs="Times New Roman"/>
          <w:sz w:val="28"/>
          <w:szCs w:val="28"/>
        </w:rPr>
        <w:t xml:space="preserve"> рад</w:t>
      </w:r>
      <w:r w:rsidR="009F4E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4D1A" w:rsidRPr="00EB4044">
        <w:rPr>
          <w:rFonts w:ascii="Times New Roman" w:hAnsi="Times New Roman" w:cs="Times New Roman"/>
          <w:sz w:val="28"/>
          <w:szCs w:val="28"/>
        </w:rPr>
        <w:t xml:space="preserve"> Університету.</w:t>
      </w:r>
    </w:p>
    <w:p w:rsidR="00EB4044" w:rsidRDefault="00CA0B97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17536C">
        <w:rPr>
          <w:rFonts w:ascii="Times New Roman" w:hAnsi="Times New Roman" w:cs="Times New Roman"/>
          <w:sz w:val="28"/>
          <w:szCs w:val="28"/>
          <w:lang w:val="uk-UA"/>
        </w:rPr>
        <w:t>Постійні комі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 xml:space="preserve">сії </w:t>
      </w:r>
      <w:r w:rsidR="00E64D1A" w:rsidRPr="00CA0B97">
        <w:rPr>
          <w:rFonts w:ascii="Times New Roman" w:hAnsi="Times New Roman" w:cs="Times New Roman"/>
          <w:sz w:val="28"/>
          <w:szCs w:val="28"/>
        </w:rPr>
        <w:t>Вченої ради Одеського державного аграрного університету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 xml:space="preserve"> є колегіальними робочими органами Вченої ради.</w:t>
      </w:r>
    </w:p>
    <w:p w:rsidR="00E64D1A" w:rsidRPr="00EB4044" w:rsidRDefault="00E64D1A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Постійні комісії створюються для вивчення, підготовки і попереднього обговорення питань, які подаються на розгляд Вченої ради Університету.</w:t>
      </w:r>
    </w:p>
    <w:p w:rsidR="00EB4044" w:rsidRDefault="00CA0B97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64D1A">
        <w:rPr>
          <w:rFonts w:ascii="Times New Roman" w:hAnsi="Times New Roman" w:cs="Times New Roman"/>
          <w:sz w:val="28"/>
          <w:szCs w:val="28"/>
        </w:rPr>
        <w:t>. Перелі</w:t>
      </w:r>
      <w:proofErr w:type="gramStart"/>
      <w:r w:rsidR="00E64D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64D1A">
        <w:rPr>
          <w:rFonts w:ascii="Times New Roman" w:hAnsi="Times New Roman" w:cs="Times New Roman"/>
          <w:sz w:val="28"/>
          <w:szCs w:val="28"/>
        </w:rPr>
        <w:t xml:space="preserve"> 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4044" w:rsidRPr="00EB4044">
        <w:rPr>
          <w:rFonts w:ascii="Times New Roman" w:hAnsi="Times New Roman" w:cs="Times New Roman"/>
          <w:sz w:val="28"/>
          <w:szCs w:val="28"/>
        </w:rPr>
        <w:t>остійних комісій та їх склад, перелік питань, які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знаходяться в межах їх компетенції та повноважень, затверджуються Вченою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радою.</w:t>
      </w:r>
    </w:p>
    <w:p w:rsidR="00EB4044" w:rsidRPr="00EB4044" w:rsidRDefault="00CA0B97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D1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64D1A" w:rsidRPr="00E64D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>Постійні к</w:t>
      </w:r>
      <w:r w:rsidR="00EB4044" w:rsidRPr="00EB4044">
        <w:rPr>
          <w:rFonts w:ascii="Times New Roman" w:hAnsi="Times New Roman" w:cs="Times New Roman"/>
          <w:sz w:val="28"/>
          <w:szCs w:val="28"/>
          <w:lang w:val="uk-UA"/>
        </w:rPr>
        <w:t>омісії беруть участь у підготовці проектів рішень Вченої ради з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  <w:lang w:val="uk-UA"/>
        </w:rPr>
        <w:t>відповідних питань та здійснюють контроль за їх виконанням, проводять</w:t>
      </w:r>
      <w:r w:rsidR="00E64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  <w:lang w:val="uk-UA"/>
        </w:rPr>
        <w:t>попередній аналіз та експертизу рішень з важливих питань університетського</w:t>
      </w:r>
    </w:p>
    <w:p w:rsidR="00EB4044" w:rsidRDefault="00EB404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44">
        <w:rPr>
          <w:rFonts w:ascii="Times New Roman" w:hAnsi="Times New Roman" w:cs="Times New Roman"/>
          <w:sz w:val="28"/>
          <w:szCs w:val="28"/>
        </w:rPr>
        <w:t>життя.</w:t>
      </w:r>
    </w:p>
    <w:p w:rsidR="00702E97" w:rsidRPr="00977CB3" w:rsidRDefault="00702E97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Постійні комісії є підзвітними Вченій раді Університету та несуть відповідальність перед Вченою радою.</w:t>
      </w:r>
    </w:p>
    <w:p w:rsidR="00636F35" w:rsidRDefault="00CA0B97" w:rsidP="00636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CB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2E97" w:rsidRPr="00977CB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4044" w:rsidRPr="00977C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7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CB3" w:rsidRPr="00977CB3">
        <w:rPr>
          <w:rFonts w:ascii="Times New Roman" w:hAnsi="Times New Roman" w:cs="Times New Roman"/>
          <w:sz w:val="28"/>
          <w:szCs w:val="28"/>
          <w:lang w:val="uk-UA"/>
        </w:rPr>
        <w:t xml:space="preserve">Для вирішення окремих організаційних, наукових та правових питань діяльності Вченої ради Університету можуть створюватися тимчасові комісії і робочі групи для вивчення і підготовки окремих питань на розгляд Вченої ради Університету, а також дорадчі та дорадчо-консультативні групи Вченої ради Університету. </w:t>
      </w:r>
    </w:p>
    <w:p w:rsidR="00636F35" w:rsidRPr="00636F35" w:rsidRDefault="00636F35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>До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044">
        <w:rPr>
          <w:rFonts w:ascii="Times New Roman" w:hAnsi="Times New Roman" w:cs="Times New Roman"/>
          <w:sz w:val="28"/>
          <w:szCs w:val="28"/>
        </w:rPr>
        <w:t>тимчасових комісій, крім членів Вченої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044">
        <w:rPr>
          <w:rFonts w:ascii="Times New Roman" w:hAnsi="Times New Roman" w:cs="Times New Roman"/>
          <w:sz w:val="28"/>
          <w:szCs w:val="28"/>
        </w:rPr>
        <w:t xml:space="preserve">ради, можна залучати </w:t>
      </w:r>
      <w:r>
        <w:rPr>
          <w:rFonts w:ascii="Times New Roman" w:hAnsi="Times New Roman" w:cs="Times New Roman"/>
          <w:sz w:val="28"/>
          <w:szCs w:val="28"/>
        </w:rPr>
        <w:t>інших працівників Університету.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77CB3" w:rsidRPr="00977C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7CB3" w:rsidRPr="00977CB3">
        <w:rPr>
          <w:rFonts w:ascii="Times New Roman" w:hAnsi="Times New Roman" w:cs="Times New Roman"/>
          <w:sz w:val="28"/>
          <w:szCs w:val="28"/>
        </w:rPr>
        <w:t>олів таких рад і груп призначає голова Вченої ради Університету. Склад таких рад і груп затверджується наказом або розпорядженням ректора Університету.</w:t>
      </w:r>
    </w:p>
    <w:p w:rsidR="00EB4044" w:rsidRPr="00EB4044" w:rsidRDefault="00EB4044" w:rsidP="008135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044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СКЛАД ТА ПОВНОВАЖЕННЯ ПОСТІЙНИХ КОМІСІЙ</w:t>
      </w:r>
    </w:p>
    <w:p w:rsidR="00EB4044" w:rsidRPr="00EB4044" w:rsidRDefault="00EB4044" w:rsidP="008135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044">
        <w:rPr>
          <w:rFonts w:ascii="Times New Roman" w:hAnsi="Times New Roman" w:cs="Times New Roman"/>
          <w:b/>
          <w:bCs/>
          <w:sz w:val="28"/>
          <w:szCs w:val="28"/>
        </w:rPr>
        <w:t>ВЧЕНОЇ РАДИ УНІВЕРСИТЕТУ</w:t>
      </w:r>
    </w:p>
    <w:p w:rsidR="00EB4044" w:rsidRPr="00023247" w:rsidRDefault="00EB404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44">
        <w:rPr>
          <w:rFonts w:ascii="Times New Roman" w:hAnsi="Times New Roman" w:cs="Times New Roman"/>
          <w:sz w:val="28"/>
          <w:szCs w:val="28"/>
        </w:rPr>
        <w:t>2.1. Постійні комісії створюються на термін повноважень Вченої ради і</w:t>
      </w:r>
      <w:r w:rsidR="00702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044">
        <w:rPr>
          <w:rFonts w:ascii="Times New Roman" w:hAnsi="Times New Roman" w:cs="Times New Roman"/>
          <w:sz w:val="28"/>
          <w:szCs w:val="28"/>
        </w:rPr>
        <w:t xml:space="preserve">формуються з членів Вченої </w:t>
      </w:r>
      <w:proofErr w:type="gramStart"/>
      <w:r w:rsidRPr="00EB404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B4044">
        <w:rPr>
          <w:rFonts w:ascii="Times New Roman" w:hAnsi="Times New Roman" w:cs="Times New Roman"/>
          <w:sz w:val="28"/>
          <w:szCs w:val="28"/>
        </w:rPr>
        <w:t xml:space="preserve"> на добровільних засадах. </w:t>
      </w:r>
      <w:r w:rsidR="00702E97">
        <w:rPr>
          <w:rFonts w:ascii="Times New Roman" w:hAnsi="Times New Roman" w:cs="Times New Roman"/>
          <w:sz w:val="28"/>
          <w:szCs w:val="28"/>
          <w:lang w:val="uk-UA"/>
        </w:rPr>
        <w:t xml:space="preserve">Члени Вченої ради за згодою можуть входити до складу кількох постійних комісій. </w:t>
      </w:r>
      <w:r w:rsidR="0017536C">
        <w:rPr>
          <w:rFonts w:ascii="Times New Roman" w:hAnsi="Times New Roman" w:cs="Times New Roman"/>
          <w:sz w:val="28"/>
          <w:szCs w:val="28"/>
          <w:lang w:val="uk-UA"/>
        </w:rPr>
        <w:t>Персональний с</w:t>
      </w:r>
      <w:r w:rsidRPr="00EB4044">
        <w:rPr>
          <w:rFonts w:ascii="Times New Roman" w:hAnsi="Times New Roman" w:cs="Times New Roman"/>
          <w:sz w:val="28"/>
          <w:szCs w:val="28"/>
        </w:rPr>
        <w:t xml:space="preserve">клад </w:t>
      </w:r>
      <w:r w:rsidR="0017536C">
        <w:rPr>
          <w:rFonts w:ascii="Times New Roman" w:hAnsi="Times New Roman" w:cs="Times New Roman"/>
          <w:sz w:val="28"/>
          <w:szCs w:val="28"/>
          <w:lang w:val="uk-UA"/>
        </w:rPr>
        <w:t xml:space="preserve">комісій, який обирається  за посадами </w:t>
      </w:r>
      <w:r w:rsidRPr="00EB4044">
        <w:rPr>
          <w:rFonts w:ascii="Times New Roman" w:hAnsi="Times New Roman" w:cs="Times New Roman"/>
          <w:sz w:val="28"/>
          <w:szCs w:val="28"/>
        </w:rPr>
        <w:t>та голів</w:t>
      </w:r>
      <w:r w:rsidR="00702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044">
        <w:rPr>
          <w:rFonts w:ascii="Times New Roman" w:hAnsi="Times New Roman" w:cs="Times New Roman"/>
          <w:sz w:val="28"/>
          <w:szCs w:val="28"/>
        </w:rPr>
        <w:t>постійни</w:t>
      </w:r>
      <w:r w:rsidR="00023247">
        <w:rPr>
          <w:rFonts w:ascii="Times New Roman" w:hAnsi="Times New Roman" w:cs="Times New Roman"/>
          <w:sz w:val="28"/>
          <w:szCs w:val="28"/>
        </w:rPr>
        <w:t>х комісій затверджує Вчена рада</w:t>
      </w:r>
      <w:r w:rsidR="0002324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Університету.</w:t>
      </w:r>
    </w:p>
    <w:p w:rsidR="00636F35" w:rsidRPr="00636F35" w:rsidRDefault="00636F35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До складу постійних комісій можуть входити за згодою працівники Університету, які не є членами Вченої ради.</w:t>
      </w:r>
    </w:p>
    <w:p w:rsidR="00EB4044" w:rsidRPr="00EB4044" w:rsidRDefault="000E5622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 Заступник</w:t>
      </w:r>
      <w:r w:rsidR="00EB4044" w:rsidRPr="00EB4044">
        <w:rPr>
          <w:rFonts w:ascii="Times New Roman" w:hAnsi="Times New Roman" w:cs="Times New Roman"/>
          <w:sz w:val="28"/>
          <w:szCs w:val="28"/>
        </w:rPr>
        <w:t xml:space="preserve"> голови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секретар комісії </w:t>
      </w:r>
      <w:r w:rsidR="00EB4044" w:rsidRPr="00EB4044">
        <w:rPr>
          <w:rFonts w:ascii="Times New Roman" w:hAnsi="Times New Roman" w:cs="Times New Roman"/>
          <w:sz w:val="28"/>
          <w:szCs w:val="28"/>
        </w:rPr>
        <w:t>обираються членами цієї комісії</w:t>
      </w:r>
      <w:r w:rsidR="0063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за поданням голови комі</w:t>
      </w:r>
      <w:proofErr w:type="gramStart"/>
      <w:r w:rsidR="00EB4044" w:rsidRPr="00EB40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4044" w:rsidRPr="00EB4044">
        <w:rPr>
          <w:rFonts w:ascii="Times New Roman" w:hAnsi="Times New Roman" w:cs="Times New Roman"/>
          <w:sz w:val="28"/>
          <w:szCs w:val="28"/>
        </w:rPr>
        <w:t>ії.</w:t>
      </w:r>
    </w:p>
    <w:p w:rsidR="00EB4044" w:rsidRPr="00EB4044" w:rsidRDefault="000E5622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4044" w:rsidRPr="00EB4044">
        <w:rPr>
          <w:rFonts w:ascii="Times New Roman" w:hAnsi="Times New Roman" w:cs="Times New Roman"/>
          <w:sz w:val="28"/>
          <w:szCs w:val="28"/>
        </w:rPr>
        <w:t>. Члени Вченої ради можуть переходити до складу інших комісій,</w:t>
      </w:r>
      <w:r w:rsidR="0063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попередньо проінформувавши про це голову Вченої ради Університету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 xml:space="preserve">обґрунтувавши своє </w:t>
      </w:r>
      <w:proofErr w:type="gramStart"/>
      <w:r w:rsidR="00EB4044" w:rsidRPr="00EB4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4044" w:rsidRPr="00EB4044">
        <w:rPr>
          <w:rFonts w:ascii="Times New Roman" w:hAnsi="Times New Roman" w:cs="Times New Roman"/>
          <w:sz w:val="28"/>
          <w:szCs w:val="28"/>
        </w:rPr>
        <w:t>ішення.</w:t>
      </w:r>
    </w:p>
    <w:p w:rsidR="00EB4044" w:rsidRPr="00EB4044" w:rsidRDefault="000E5622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B4044" w:rsidRPr="00EB4044">
        <w:rPr>
          <w:rFonts w:ascii="Times New Roman" w:hAnsi="Times New Roman" w:cs="Times New Roman"/>
          <w:sz w:val="28"/>
          <w:szCs w:val="28"/>
        </w:rPr>
        <w:t>. Г олова В</w:t>
      </w:r>
      <w:r>
        <w:rPr>
          <w:rFonts w:ascii="Times New Roman" w:hAnsi="Times New Roman" w:cs="Times New Roman"/>
          <w:sz w:val="28"/>
          <w:szCs w:val="28"/>
        </w:rPr>
        <w:t xml:space="preserve">ченої ради, його заступники та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4044" w:rsidRPr="00EB4044">
        <w:rPr>
          <w:rFonts w:ascii="Times New Roman" w:hAnsi="Times New Roman" w:cs="Times New Roman"/>
          <w:sz w:val="28"/>
          <w:szCs w:val="28"/>
        </w:rPr>
        <w:t>чений секретар можуть брати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участь у засіданнях постійних комісій.</w:t>
      </w:r>
    </w:p>
    <w:p w:rsidR="00EB4044" w:rsidRPr="00EB4044" w:rsidRDefault="000E5622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B4044" w:rsidRPr="00EB4044">
        <w:rPr>
          <w:rFonts w:ascii="Times New Roman" w:hAnsi="Times New Roman" w:cs="Times New Roman"/>
          <w:sz w:val="28"/>
          <w:szCs w:val="28"/>
        </w:rPr>
        <w:t>. На засідання постійних комісій, крім їх членів, можуть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запрошені члени Вченої ради, які є членами інших постійних комісій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співробітники університету, які не є членами Вченої ради, а також керівники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 xml:space="preserve">структурних </w:t>
      </w:r>
      <w:proofErr w:type="gramStart"/>
      <w:r w:rsidR="00EB4044" w:rsidRPr="00EB40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4044" w:rsidRPr="00EB4044">
        <w:rPr>
          <w:rFonts w:ascii="Times New Roman" w:hAnsi="Times New Roman" w:cs="Times New Roman"/>
          <w:sz w:val="28"/>
          <w:szCs w:val="28"/>
        </w:rPr>
        <w:t>ідрозділів та служб університету, які брали участь у підготовці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документів.</w:t>
      </w:r>
    </w:p>
    <w:p w:rsidR="00EB4044" w:rsidRPr="00EB4044" w:rsidRDefault="000E5622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B4044" w:rsidRPr="00EB4044">
        <w:rPr>
          <w:rFonts w:ascii="Times New Roman" w:hAnsi="Times New Roman" w:cs="Times New Roman"/>
          <w:sz w:val="28"/>
          <w:szCs w:val="28"/>
        </w:rPr>
        <w:t>. Постійна комісія здійснює свої функції шляхом обговорення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 xml:space="preserve">та прийняття </w:t>
      </w:r>
      <w:proofErr w:type="gramStart"/>
      <w:r w:rsidR="00EB4044" w:rsidRPr="00EB4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4044" w:rsidRPr="00EB4044">
        <w:rPr>
          <w:rFonts w:ascii="Times New Roman" w:hAnsi="Times New Roman" w:cs="Times New Roman"/>
          <w:sz w:val="28"/>
          <w:szCs w:val="28"/>
        </w:rPr>
        <w:t>ішень.</w:t>
      </w:r>
    </w:p>
    <w:p w:rsidR="00EB4044" w:rsidRPr="00EB4044" w:rsidRDefault="000E5622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4044" w:rsidRPr="00EB40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044" w:rsidRPr="00EB4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4044" w:rsidRPr="00EB4044">
        <w:rPr>
          <w:rFonts w:ascii="Times New Roman" w:hAnsi="Times New Roman" w:cs="Times New Roman"/>
          <w:sz w:val="28"/>
          <w:szCs w:val="28"/>
        </w:rPr>
        <w:t>ішення постійної комісії ухвалюються шляхом відкритого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голосування більшістю голосів членів цієї комісії, присутніх на її засіданні.</w:t>
      </w:r>
    </w:p>
    <w:p w:rsidR="00EB4044" w:rsidRPr="00EB4044" w:rsidRDefault="000E5622" w:rsidP="00813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 xml:space="preserve">Питання, </w:t>
      </w:r>
      <w:r w:rsidR="00636F35">
        <w:rPr>
          <w:rFonts w:ascii="Times New Roman" w:hAnsi="Times New Roman" w:cs="Times New Roman"/>
          <w:sz w:val="28"/>
          <w:szCs w:val="28"/>
        </w:rPr>
        <w:t>що відноситься до спільної комп</w:t>
      </w:r>
      <w:r w:rsidR="00636F3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B4044" w:rsidRPr="00EB4044">
        <w:rPr>
          <w:rFonts w:ascii="Times New Roman" w:hAnsi="Times New Roman" w:cs="Times New Roman"/>
          <w:sz w:val="28"/>
          <w:szCs w:val="28"/>
        </w:rPr>
        <w:t>тенції кількох постійних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комісій, розглядається на спільному засіданні цих комі</w:t>
      </w:r>
      <w:proofErr w:type="gramStart"/>
      <w:r w:rsidR="00EB4044" w:rsidRPr="00EB40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4044" w:rsidRPr="00EB4044">
        <w:rPr>
          <w:rFonts w:ascii="Times New Roman" w:hAnsi="Times New Roman" w:cs="Times New Roman"/>
          <w:sz w:val="28"/>
          <w:szCs w:val="28"/>
        </w:rPr>
        <w:t>ій.</w:t>
      </w:r>
    </w:p>
    <w:p w:rsidR="00EB4044" w:rsidRPr="00EB4044" w:rsidRDefault="00EB4044" w:rsidP="00813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44">
        <w:rPr>
          <w:rFonts w:ascii="Times New Roman" w:hAnsi="Times New Roman" w:cs="Times New Roman"/>
          <w:sz w:val="28"/>
          <w:szCs w:val="28"/>
        </w:rPr>
        <w:t>2.10. Постійні комісії надають висновок з рекомендаціями або</w:t>
      </w:r>
      <w:r w:rsidR="000E5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044">
        <w:rPr>
          <w:rFonts w:ascii="Times New Roman" w:hAnsi="Times New Roman" w:cs="Times New Roman"/>
          <w:sz w:val="28"/>
          <w:szCs w:val="28"/>
        </w:rPr>
        <w:t xml:space="preserve">зауваженнями щодо проекту </w:t>
      </w:r>
      <w:proofErr w:type="gramStart"/>
      <w:r w:rsidRPr="00EB4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044">
        <w:rPr>
          <w:rFonts w:ascii="Times New Roman" w:hAnsi="Times New Roman" w:cs="Times New Roman"/>
          <w:sz w:val="28"/>
          <w:szCs w:val="28"/>
        </w:rPr>
        <w:t>ішення, який включається до протоколу засідання</w:t>
      </w:r>
      <w:r w:rsidR="000E5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044">
        <w:rPr>
          <w:rFonts w:ascii="Times New Roman" w:hAnsi="Times New Roman" w:cs="Times New Roman"/>
          <w:sz w:val="28"/>
          <w:szCs w:val="28"/>
        </w:rPr>
        <w:t>Вченої ради Університету.</w:t>
      </w:r>
    </w:p>
    <w:p w:rsidR="00EB4044" w:rsidRPr="00EB4044" w:rsidRDefault="00EB4044" w:rsidP="00813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44"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proofErr w:type="gramStart"/>
      <w:r w:rsidRPr="00EB40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044">
        <w:rPr>
          <w:rFonts w:ascii="Times New Roman" w:hAnsi="Times New Roman" w:cs="Times New Roman"/>
          <w:sz w:val="28"/>
          <w:szCs w:val="28"/>
        </w:rPr>
        <w:t>ід час обговорення на засіданні Вченої ради голова постійної комісії</w:t>
      </w:r>
    </w:p>
    <w:p w:rsidR="00023247" w:rsidRPr="0062742D" w:rsidRDefault="00EB4044" w:rsidP="0062742D">
      <w:pPr>
        <w:tabs>
          <w:tab w:val="left" w:pos="67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44">
        <w:rPr>
          <w:rFonts w:ascii="Times New Roman" w:hAnsi="Times New Roman" w:cs="Times New Roman"/>
          <w:sz w:val="28"/>
          <w:szCs w:val="28"/>
        </w:rPr>
        <w:t>оголошує позиц</w:t>
      </w:r>
      <w:r w:rsidR="0062742D">
        <w:rPr>
          <w:rFonts w:ascii="Times New Roman" w:hAnsi="Times New Roman" w:cs="Times New Roman"/>
          <w:sz w:val="28"/>
          <w:szCs w:val="28"/>
        </w:rPr>
        <w:t xml:space="preserve">ію комісії щодо проекту </w:t>
      </w:r>
      <w:proofErr w:type="gramStart"/>
      <w:r w:rsidR="006274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742D">
        <w:rPr>
          <w:rFonts w:ascii="Times New Roman" w:hAnsi="Times New Roman" w:cs="Times New Roman"/>
          <w:sz w:val="28"/>
          <w:szCs w:val="28"/>
        </w:rPr>
        <w:t>ішенн</w:t>
      </w:r>
      <w:r w:rsidR="0062742D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62742D" w:rsidRPr="0062742D" w:rsidRDefault="0062742D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2.12. Рішення постійних комісій мають рекомендаційний</w:t>
      </w:r>
      <w:r w:rsidRPr="00627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характер. Остаточне рішення приймає Вчена рада Університету.</w:t>
      </w:r>
    </w:p>
    <w:p w:rsidR="0081357A" w:rsidRPr="00023247" w:rsidRDefault="0081357A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57A" w:rsidRPr="00AF6E95" w:rsidRDefault="0062742D" w:rsidP="008135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ПІ. КОМПЕТЕНЦІ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EB4044" w:rsidRPr="00EB4044">
        <w:rPr>
          <w:rFonts w:ascii="Times New Roman" w:hAnsi="Times New Roman" w:cs="Times New Roman"/>
          <w:b/>
          <w:bCs/>
          <w:sz w:val="28"/>
          <w:szCs w:val="28"/>
        </w:rPr>
        <w:t xml:space="preserve"> ПОСТІЙНИХ КОМІСІЙ ВЧЕНОЇ РАДИ</w:t>
      </w:r>
      <w:r w:rsidR="00AF6E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УНІВЕРСИТЕТУ</w:t>
      </w:r>
    </w:p>
    <w:p w:rsidR="00EB4044" w:rsidRPr="0081357A" w:rsidRDefault="00EB4044" w:rsidP="008135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57A">
        <w:rPr>
          <w:rFonts w:ascii="Times New Roman" w:hAnsi="Times New Roman" w:cs="Times New Roman"/>
          <w:sz w:val="28"/>
          <w:szCs w:val="28"/>
          <w:lang w:val="uk-UA"/>
        </w:rPr>
        <w:t>За рішенням Вченої ради в її складі створюються такі постійні комісії:</w:t>
      </w:r>
    </w:p>
    <w:p w:rsidR="001B1BAE" w:rsidRPr="001B1BAE" w:rsidRDefault="001B1BAE" w:rsidP="0081357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атестаційно-кадрова комісія;</w:t>
      </w:r>
    </w:p>
    <w:p w:rsidR="001B1BAE" w:rsidRPr="001B1BAE" w:rsidRDefault="001B1BAE" w:rsidP="0081357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навчально-методичної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B1BAE">
        <w:rPr>
          <w:rFonts w:ascii="Times New Roman" w:hAnsi="Times New Roman" w:cs="Times New Roman"/>
          <w:sz w:val="28"/>
          <w:szCs w:val="28"/>
        </w:rPr>
        <w:t xml:space="preserve"> виховної роботи;</w:t>
      </w:r>
    </w:p>
    <w:p w:rsidR="001B1BAE" w:rsidRPr="001B1BAE" w:rsidRDefault="001B1BAE" w:rsidP="0081357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наукової роботи та міжнародної співпраці;</w:t>
      </w:r>
    </w:p>
    <w:p w:rsidR="001B1BAE" w:rsidRPr="001B1BAE" w:rsidRDefault="001B1BAE" w:rsidP="0081357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доброчесності;</w:t>
      </w:r>
    </w:p>
    <w:p w:rsidR="009F4ECF" w:rsidRPr="002221FB" w:rsidRDefault="001B1BAE" w:rsidP="0081357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бюджетно-фінансової та господарської роботи;</w:t>
      </w:r>
    </w:p>
    <w:p w:rsidR="0081357A" w:rsidRDefault="0081357A" w:rsidP="008135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357A" w:rsidRDefault="00023247" w:rsidP="008135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23247">
        <w:rPr>
          <w:rFonts w:ascii="Times New Roman" w:hAnsi="Times New Roman" w:cs="Times New Roman"/>
          <w:b/>
          <w:sz w:val="28"/>
          <w:szCs w:val="28"/>
          <w:lang w:val="uk-UA"/>
        </w:rPr>
        <w:t>Атестаційно-кадрова к</w:t>
      </w:r>
      <w:r w:rsidR="00EB4044" w:rsidRPr="00023247">
        <w:rPr>
          <w:rFonts w:ascii="Times New Roman" w:hAnsi="Times New Roman" w:cs="Times New Roman"/>
          <w:b/>
          <w:bCs/>
          <w:sz w:val="28"/>
          <w:szCs w:val="28"/>
        </w:rPr>
        <w:t>омісія Вченої ради Університету</w:t>
      </w:r>
      <w:r w:rsidR="008135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приймає </w:t>
      </w:r>
    </w:p>
    <w:p w:rsidR="002221FB" w:rsidRPr="0081357A" w:rsidRDefault="0081357A" w:rsidP="008135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участь у вирішенні наступних питань:</w:t>
      </w:r>
    </w:p>
    <w:p w:rsidR="002F3280" w:rsidRDefault="002221FB" w:rsidP="002F328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3F4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B4044" w:rsidRPr="008743F4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атестації науково-педагогічних працівників</w:t>
      </w:r>
      <w:r w:rsidR="008743F4">
        <w:rPr>
          <w:rFonts w:ascii="Times New Roman" w:hAnsi="Times New Roman" w:cs="Times New Roman"/>
          <w:sz w:val="28"/>
          <w:szCs w:val="28"/>
          <w:lang w:val="uk-UA"/>
        </w:rPr>
        <w:t xml:space="preserve">,              а саме </w:t>
      </w:r>
      <w:r w:rsidRPr="008743F4">
        <w:rPr>
          <w:rFonts w:ascii="Times New Roman" w:hAnsi="Times New Roman" w:cs="Times New Roman"/>
          <w:sz w:val="28"/>
          <w:szCs w:val="28"/>
          <w:lang w:val="uk-UA"/>
        </w:rPr>
        <w:t>перевірка відповідності документів, які подали претенденти на посади директорів інститутів</w:t>
      </w:r>
      <w:r w:rsidR="008743F4" w:rsidRPr="008743F4">
        <w:rPr>
          <w:rFonts w:ascii="Times New Roman" w:hAnsi="Times New Roman" w:cs="Times New Roman"/>
          <w:sz w:val="28"/>
          <w:szCs w:val="28"/>
          <w:lang w:val="uk-UA"/>
        </w:rPr>
        <w:t xml:space="preserve"> та коле</w:t>
      </w:r>
      <w:r w:rsidR="008743F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743F4" w:rsidRPr="008743F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743F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743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43F4" w:rsidRPr="008743F4">
        <w:rPr>
          <w:rFonts w:ascii="Times New Roman" w:hAnsi="Times New Roman" w:cs="Times New Roman"/>
          <w:sz w:val="28"/>
          <w:szCs w:val="28"/>
          <w:lang w:val="uk-UA"/>
        </w:rPr>
        <w:t xml:space="preserve">деканів факультетів, </w:t>
      </w:r>
      <w:r w:rsidRPr="008743F4">
        <w:rPr>
          <w:rFonts w:ascii="Times New Roman" w:hAnsi="Times New Roman" w:cs="Times New Roman"/>
          <w:sz w:val="28"/>
          <w:szCs w:val="28"/>
          <w:lang w:val="uk-UA"/>
        </w:rPr>
        <w:t>завідувачі</w:t>
      </w:r>
      <w:r w:rsidR="008743F4">
        <w:rPr>
          <w:rFonts w:ascii="Times New Roman" w:hAnsi="Times New Roman" w:cs="Times New Roman"/>
          <w:sz w:val="28"/>
          <w:szCs w:val="28"/>
          <w:lang w:val="uk-UA"/>
        </w:rPr>
        <w:t>в кафедр, професорів, доцентів, науково-педагогічних працівників загально університетських кафедр, завідувача</w:t>
      </w:r>
      <w:r w:rsidRPr="008743F4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 w:rsidR="008743F4">
        <w:rPr>
          <w:rFonts w:ascii="Times New Roman" w:hAnsi="Times New Roman" w:cs="Times New Roman"/>
          <w:sz w:val="28"/>
          <w:szCs w:val="28"/>
          <w:lang w:val="uk-UA"/>
        </w:rPr>
        <w:t xml:space="preserve"> та завідувача аспірантури вимогам Законів України «Про освіту», «Про вищу освіту», Статуту Університету, ліцензійним вимогам та вимогам Порядку проведення конкурсного відбору на заміщення вакантних посад науково-педагогічних працівників ОДАУ;</w:t>
      </w:r>
    </w:p>
    <w:p w:rsidR="002F3280" w:rsidRDefault="0081357A" w:rsidP="002F328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280">
        <w:rPr>
          <w:rFonts w:ascii="Times New Roman" w:hAnsi="Times New Roman" w:cs="Times New Roman"/>
          <w:sz w:val="28"/>
          <w:szCs w:val="28"/>
        </w:rPr>
        <w:t>розгляд</w:t>
      </w:r>
      <w:r w:rsidR="008743F4" w:rsidRPr="002F3280">
        <w:rPr>
          <w:rFonts w:ascii="Times New Roman" w:hAnsi="Times New Roman" w:cs="Times New Roman"/>
          <w:sz w:val="28"/>
          <w:szCs w:val="28"/>
        </w:rPr>
        <w:t xml:space="preserve"> </w:t>
      </w:r>
      <w:r w:rsidR="008743F4" w:rsidRPr="002F3280">
        <w:rPr>
          <w:rFonts w:ascii="Times New Roman" w:hAnsi="Times New Roman" w:cs="Times New Roman"/>
          <w:sz w:val="28"/>
          <w:szCs w:val="28"/>
          <w:lang w:val="uk-UA"/>
        </w:rPr>
        <w:t>документі</w:t>
      </w:r>
      <w:proofErr w:type="gramStart"/>
      <w:r w:rsidR="008743F4" w:rsidRPr="002F328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2F32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Pr="002F3280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gramEnd"/>
      <w:r w:rsidRPr="002F32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4044" w:rsidRPr="002F3280">
        <w:rPr>
          <w:rFonts w:ascii="Times New Roman" w:hAnsi="Times New Roman" w:cs="Times New Roman"/>
          <w:sz w:val="28"/>
          <w:szCs w:val="28"/>
        </w:rPr>
        <w:t xml:space="preserve"> </w:t>
      </w:r>
      <w:r w:rsidRPr="002F3280">
        <w:rPr>
          <w:rFonts w:ascii="Times New Roman" w:hAnsi="Times New Roman" w:cs="Times New Roman"/>
          <w:sz w:val="28"/>
          <w:szCs w:val="28"/>
          <w:lang w:val="uk-UA"/>
        </w:rPr>
        <w:t>подали претенденти н</w:t>
      </w:r>
      <w:r w:rsidR="00EB4044" w:rsidRPr="002F3280">
        <w:rPr>
          <w:rFonts w:ascii="Times New Roman" w:hAnsi="Times New Roman" w:cs="Times New Roman"/>
          <w:sz w:val="28"/>
          <w:szCs w:val="28"/>
        </w:rPr>
        <w:t>а присвоєння</w:t>
      </w:r>
      <w:r w:rsidRPr="002F3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2F3280">
        <w:rPr>
          <w:rFonts w:ascii="Times New Roman" w:hAnsi="Times New Roman" w:cs="Times New Roman"/>
          <w:sz w:val="28"/>
          <w:szCs w:val="28"/>
        </w:rPr>
        <w:t>вчених звань професора</w:t>
      </w:r>
      <w:r w:rsidRPr="002F3280">
        <w:rPr>
          <w:rFonts w:ascii="Times New Roman" w:hAnsi="Times New Roman" w:cs="Times New Roman"/>
          <w:sz w:val="28"/>
          <w:szCs w:val="28"/>
        </w:rPr>
        <w:t>, доцента</w:t>
      </w:r>
      <w:r w:rsidR="00EB4044" w:rsidRPr="002F3280">
        <w:rPr>
          <w:rFonts w:ascii="Times New Roman" w:hAnsi="Times New Roman" w:cs="Times New Roman"/>
          <w:sz w:val="28"/>
          <w:szCs w:val="28"/>
        </w:rPr>
        <w:t>;</w:t>
      </w:r>
    </w:p>
    <w:p w:rsidR="002F3280" w:rsidRPr="002F3280" w:rsidRDefault="00180486" w:rsidP="002F328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280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рекомендація кандидатур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A55C6" w:rsidRPr="002F3280">
        <w:rPr>
          <w:rFonts w:ascii="Times New Roman" w:hAnsi="Times New Roman" w:cs="Times New Roman"/>
          <w:sz w:val="28"/>
          <w:szCs w:val="28"/>
        </w:rPr>
        <w:t>присвоєння</w:t>
      </w:r>
      <w:r w:rsidR="00AA55C6" w:rsidRPr="002F328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очесних звань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A55C6" w:rsidRPr="002F3280">
        <w:rPr>
          <w:rFonts w:ascii="Times New Roman" w:hAnsi="Times New Roman" w:cs="Times New Roman"/>
          <w:sz w:val="28"/>
          <w:szCs w:val="28"/>
          <w:lang w:val="uk-UA"/>
        </w:rPr>
        <w:t xml:space="preserve">присудження відзнак </w:t>
      </w:r>
      <w:r w:rsidR="00AA55C6" w:rsidRPr="002F3280">
        <w:rPr>
          <w:rFonts w:ascii="Times New Roman" w:hAnsi="Times New Roman" w:cs="Times New Roman"/>
          <w:sz w:val="28"/>
          <w:szCs w:val="28"/>
        </w:rPr>
        <w:t>Університету</w:t>
      </w:r>
      <w:r w:rsidR="00AA55C6" w:rsidRPr="002F32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3280" w:rsidRDefault="00180486" w:rsidP="002F328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280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рекомендація кандидатур </w:t>
      </w:r>
      <w:r w:rsidR="00AA55C6" w:rsidRPr="002F3280">
        <w:rPr>
          <w:rFonts w:ascii="Times New Roman" w:hAnsi="Times New Roman" w:cs="Times New Roman"/>
          <w:sz w:val="28"/>
          <w:szCs w:val="28"/>
          <w:lang w:val="uk-UA"/>
        </w:rPr>
        <w:t>здобуття стипендій та нагород;</w:t>
      </w:r>
    </w:p>
    <w:p w:rsidR="002F3280" w:rsidRDefault="00AA55C6" w:rsidP="002F328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280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перевірка документів для здійснення процедури</w:t>
      </w:r>
      <w:r w:rsidR="00EB4044" w:rsidRPr="002F3280">
        <w:rPr>
          <w:rFonts w:ascii="Times New Roman" w:hAnsi="Times New Roman" w:cs="Times New Roman"/>
          <w:sz w:val="28"/>
          <w:szCs w:val="28"/>
        </w:rPr>
        <w:t xml:space="preserve"> визнання </w:t>
      </w:r>
      <w:r w:rsidRPr="002F3280">
        <w:rPr>
          <w:rFonts w:ascii="Times New Roman" w:hAnsi="Times New Roman" w:cs="Times New Roman"/>
          <w:sz w:val="28"/>
          <w:szCs w:val="28"/>
          <w:lang w:val="uk-UA"/>
        </w:rPr>
        <w:t xml:space="preserve">здобутих в </w:t>
      </w:r>
      <w:r w:rsidR="00EB4044" w:rsidRPr="002F3280">
        <w:rPr>
          <w:rFonts w:ascii="Times New Roman" w:hAnsi="Times New Roman" w:cs="Times New Roman"/>
          <w:sz w:val="28"/>
          <w:szCs w:val="28"/>
        </w:rPr>
        <w:t>іноземних</w:t>
      </w:r>
      <w:r w:rsidRPr="002F3280"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Pr="002F3280">
        <w:rPr>
          <w:rFonts w:ascii="Times New Roman" w:hAnsi="Times New Roman" w:cs="Times New Roman"/>
          <w:sz w:val="28"/>
          <w:szCs w:val="28"/>
        </w:rPr>
        <w:t xml:space="preserve"> в</w:t>
      </w:r>
      <w:r w:rsidRPr="002F3280">
        <w:rPr>
          <w:rFonts w:ascii="Times New Roman" w:hAnsi="Times New Roman" w:cs="Times New Roman"/>
          <w:sz w:val="28"/>
          <w:szCs w:val="28"/>
        </w:rPr>
        <w:t>и</w:t>
      </w:r>
      <w:r w:rsidRPr="002F3280">
        <w:rPr>
          <w:rFonts w:ascii="Times New Roman" w:hAnsi="Times New Roman" w:cs="Times New Roman"/>
          <w:sz w:val="28"/>
          <w:szCs w:val="28"/>
        </w:rPr>
        <w:t>щ</w:t>
      </w:r>
      <w:proofErr w:type="spellStart"/>
      <w:r w:rsidRPr="002F3280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F3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280">
        <w:rPr>
          <w:rFonts w:ascii="Times New Roman" w:hAnsi="Times New Roman" w:cs="Times New Roman"/>
          <w:sz w:val="28"/>
          <w:szCs w:val="28"/>
        </w:rPr>
        <w:t>освіт</w:t>
      </w:r>
      <w:r w:rsidRPr="002F32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3280">
        <w:rPr>
          <w:rFonts w:ascii="Times New Roman" w:hAnsi="Times New Roman" w:cs="Times New Roman"/>
          <w:sz w:val="28"/>
          <w:szCs w:val="28"/>
        </w:rPr>
        <w:t xml:space="preserve"> </w:t>
      </w:r>
      <w:r w:rsidR="00EB4044" w:rsidRPr="002F3280">
        <w:rPr>
          <w:rFonts w:ascii="Times New Roman" w:hAnsi="Times New Roman" w:cs="Times New Roman"/>
          <w:sz w:val="28"/>
          <w:szCs w:val="28"/>
        </w:rPr>
        <w:t>документів</w:t>
      </w:r>
      <w:r w:rsidRPr="002F3280">
        <w:rPr>
          <w:rFonts w:ascii="Times New Roman" w:hAnsi="Times New Roman" w:cs="Times New Roman"/>
          <w:sz w:val="28"/>
          <w:szCs w:val="28"/>
          <w:lang w:val="uk-UA"/>
        </w:rPr>
        <w:t xml:space="preserve"> про вищу освіту;</w:t>
      </w:r>
    </w:p>
    <w:p w:rsidR="00AA55C6" w:rsidRDefault="00AA55C6" w:rsidP="00123BA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280">
        <w:rPr>
          <w:rFonts w:ascii="Times New Roman" w:hAnsi="Times New Roman" w:cs="Times New Roman"/>
          <w:sz w:val="28"/>
          <w:szCs w:val="28"/>
        </w:rPr>
        <w:t>розроб</w:t>
      </w:r>
      <w:proofErr w:type="spellStart"/>
      <w:r w:rsidR="00394911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EB4044" w:rsidRPr="002F3280">
        <w:rPr>
          <w:rFonts w:ascii="Times New Roman" w:hAnsi="Times New Roman" w:cs="Times New Roman"/>
          <w:sz w:val="28"/>
          <w:szCs w:val="28"/>
        </w:rPr>
        <w:t xml:space="preserve"> і внесення змін до існуючої нормативної документації</w:t>
      </w:r>
      <w:r w:rsidRPr="002F32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42D" w:rsidRPr="00123BAE" w:rsidRDefault="0062742D" w:rsidP="0062742D">
      <w:pPr>
        <w:pStyle w:val="a9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5C6" w:rsidRPr="00AA55C6" w:rsidRDefault="00EB4044" w:rsidP="00AA55C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5C6">
        <w:rPr>
          <w:rFonts w:ascii="Times New Roman" w:hAnsi="Times New Roman" w:cs="Times New Roman"/>
          <w:b/>
          <w:bCs/>
          <w:sz w:val="28"/>
          <w:szCs w:val="28"/>
        </w:rPr>
        <w:t>3.2. Комі</w:t>
      </w:r>
      <w:proofErr w:type="gramStart"/>
      <w:r w:rsidRPr="00AA55C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55C6">
        <w:rPr>
          <w:rFonts w:ascii="Times New Roman" w:hAnsi="Times New Roman" w:cs="Times New Roman"/>
          <w:b/>
          <w:bCs/>
          <w:sz w:val="28"/>
          <w:szCs w:val="28"/>
        </w:rPr>
        <w:t>ія Вченої ради Університету з</w:t>
      </w:r>
      <w:r w:rsidR="00AA55C6" w:rsidRPr="00AA55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A55C6" w:rsidRPr="00AA55C6">
        <w:rPr>
          <w:rFonts w:ascii="Times New Roman" w:hAnsi="Times New Roman" w:cs="Times New Roman"/>
          <w:b/>
          <w:sz w:val="28"/>
          <w:szCs w:val="28"/>
        </w:rPr>
        <w:t xml:space="preserve">навчально-методичної </w:t>
      </w:r>
      <w:r w:rsidR="00AA55C6" w:rsidRPr="00AA55C6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</w:p>
    <w:p w:rsidR="002F3280" w:rsidRDefault="00AA55C6" w:rsidP="002F328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5C6">
        <w:rPr>
          <w:rFonts w:ascii="Times New Roman" w:hAnsi="Times New Roman" w:cs="Times New Roman"/>
          <w:b/>
          <w:sz w:val="28"/>
          <w:szCs w:val="28"/>
        </w:rPr>
        <w:t>виховної роботи</w:t>
      </w:r>
      <w:r w:rsidRPr="00AA5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55C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приймає участь у вирішенні наступних питань:</w:t>
      </w:r>
    </w:p>
    <w:p w:rsidR="002F3280" w:rsidRPr="002F3280" w:rsidRDefault="002F3280" w:rsidP="00CA0B9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EB4044" w:rsidRPr="002F3280">
        <w:rPr>
          <w:rFonts w:ascii="Times New Roman" w:hAnsi="Times New Roman" w:cs="Times New Roman"/>
          <w:sz w:val="28"/>
          <w:szCs w:val="28"/>
        </w:rPr>
        <w:t xml:space="preserve"> освітніх програм та навчальних планів для кожного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2F3280">
        <w:rPr>
          <w:rFonts w:ascii="Times New Roman" w:hAnsi="Times New Roman" w:cs="Times New Roman"/>
          <w:sz w:val="28"/>
          <w:szCs w:val="28"/>
        </w:rPr>
        <w:t>вищої освіти та спеціальності;</w:t>
      </w:r>
    </w:p>
    <w:p w:rsidR="00EB4044" w:rsidRPr="00180486" w:rsidRDefault="002F3280" w:rsidP="00CA0B9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8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правильністю </w:t>
      </w:r>
      <w:r w:rsidR="00EB4044" w:rsidRPr="00180486">
        <w:rPr>
          <w:rFonts w:ascii="Times New Roman" w:hAnsi="Times New Roman" w:cs="Times New Roman"/>
          <w:sz w:val="28"/>
          <w:szCs w:val="28"/>
        </w:rPr>
        <w:t xml:space="preserve">організації освітнього процесу, </w:t>
      </w:r>
      <w:r w:rsidRPr="00180486">
        <w:rPr>
          <w:rFonts w:ascii="Times New Roman" w:hAnsi="Times New Roman" w:cs="Times New Roman"/>
          <w:sz w:val="28"/>
          <w:szCs w:val="28"/>
          <w:lang w:val="uk-UA"/>
        </w:rPr>
        <w:t>моніторинг ефективності навчальних програм</w:t>
      </w:r>
      <w:r w:rsidR="00180486">
        <w:rPr>
          <w:rFonts w:ascii="Times New Roman" w:hAnsi="Times New Roman" w:cs="Times New Roman"/>
          <w:sz w:val="28"/>
          <w:szCs w:val="28"/>
          <w:lang w:val="uk-UA"/>
        </w:rPr>
        <w:t>, моніторинг критеріїв та процедур оцінювання студентів</w:t>
      </w:r>
      <w:r w:rsidR="00EB4044" w:rsidRPr="00180486">
        <w:rPr>
          <w:rFonts w:ascii="Times New Roman" w:hAnsi="Times New Roman" w:cs="Times New Roman"/>
          <w:sz w:val="28"/>
          <w:szCs w:val="28"/>
        </w:rPr>
        <w:t>;</w:t>
      </w:r>
    </w:p>
    <w:p w:rsidR="00394911" w:rsidRPr="001279F8" w:rsidRDefault="00180486" w:rsidP="00CA0B9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питаннями акредитації</w:t>
      </w:r>
      <w:r w:rsidR="003949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9F8" w:rsidRPr="00394911" w:rsidRDefault="001279F8" w:rsidP="00CA0B9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матеріалів</w:t>
      </w:r>
      <w:r w:rsidR="00793943">
        <w:rPr>
          <w:rFonts w:ascii="Times New Roman" w:hAnsi="Times New Roman" w:cs="Times New Roman"/>
          <w:sz w:val="28"/>
          <w:szCs w:val="28"/>
          <w:lang w:val="uk-UA"/>
        </w:rPr>
        <w:t>, що мають на меті підвищити рівень культури поведінки студентів Університету;</w:t>
      </w:r>
    </w:p>
    <w:p w:rsidR="00394911" w:rsidRPr="00394911" w:rsidRDefault="00EB4044" w:rsidP="00CA0B9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911">
        <w:rPr>
          <w:rFonts w:ascii="Times New Roman" w:hAnsi="Times New Roman" w:cs="Times New Roman"/>
          <w:sz w:val="28"/>
          <w:szCs w:val="28"/>
        </w:rPr>
        <w:t>удосконалення методів і форм роботи кураторів академічних груп, системи</w:t>
      </w:r>
      <w:r w:rsidR="00394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911">
        <w:rPr>
          <w:rFonts w:ascii="Times New Roman" w:hAnsi="Times New Roman" w:cs="Times New Roman"/>
          <w:sz w:val="28"/>
          <w:szCs w:val="28"/>
        </w:rPr>
        <w:t>організованого відпочинку й дозвілля студенті</w:t>
      </w:r>
      <w:proofErr w:type="gramStart"/>
      <w:r w:rsidRPr="003949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911">
        <w:rPr>
          <w:rFonts w:ascii="Times New Roman" w:hAnsi="Times New Roman" w:cs="Times New Roman"/>
          <w:sz w:val="28"/>
          <w:szCs w:val="28"/>
        </w:rPr>
        <w:t xml:space="preserve"> та викладачів Університету;</w:t>
      </w:r>
    </w:p>
    <w:p w:rsidR="00EB4044" w:rsidRPr="00394911" w:rsidRDefault="00394911" w:rsidP="00CA0B9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4044" w:rsidRPr="00394911">
        <w:rPr>
          <w:rFonts w:ascii="Times New Roman" w:hAnsi="Times New Roman" w:cs="Times New Roman"/>
          <w:sz w:val="28"/>
          <w:szCs w:val="28"/>
        </w:rPr>
        <w:t xml:space="preserve"> внесення змін до існуючої нормативної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044" w:rsidRPr="00123BAE" w:rsidRDefault="00123BAE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4911" w:rsidRPr="00B93C1D" w:rsidRDefault="001279F8" w:rsidP="00B93C1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3.3</w:t>
      </w:r>
      <w:r w:rsidR="00EB4044" w:rsidRPr="003949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Комісія Вченої ради Університету </w:t>
      </w:r>
      <w:r w:rsidR="00394911" w:rsidRPr="00394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наукової </w:t>
      </w:r>
      <w:r w:rsidR="00394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та міжнародної співпраці </w:t>
      </w:r>
      <w:r w:rsidR="0039491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приймає участь у вирішенні наступних питань:</w:t>
      </w:r>
    </w:p>
    <w:p w:rsidR="00394911" w:rsidRPr="00394911" w:rsidRDefault="00EB4044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911">
        <w:rPr>
          <w:rFonts w:ascii="Times New Roman" w:hAnsi="Times New Roman" w:cs="Times New Roman"/>
          <w:sz w:val="28"/>
          <w:szCs w:val="28"/>
        </w:rPr>
        <w:t xml:space="preserve">оцінювання стану </w:t>
      </w:r>
      <w:proofErr w:type="gramStart"/>
      <w:r w:rsidRPr="003949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911">
        <w:rPr>
          <w:rFonts w:ascii="Times New Roman" w:hAnsi="Times New Roman" w:cs="Times New Roman"/>
          <w:sz w:val="28"/>
          <w:szCs w:val="28"/>
        </w:rPr>
        <w:t>ідготовки дисертаційних досліджень;</w:t>
      </w:r>
    </w:p>
    <w:p w:rsidR="00394911" w:rsidRPr="00394911" w:rsidRDefault="00394911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="00EB4044" w:rsidRPr="00394911">
        <w:rPr>
          <w:rFonts w:ascii="Times New Roman" w:hAnsi="Times New Roman" w:cs="Times New Roman"/>
          <w:sz w:val="28"/>
          <w:szCs w:val="28"/>
        </w:rPr>
        <w:t>ефективності роботи аспірантури та докторантури в Університеті;</w:t>
      </w:r>
    </w:p>
    <w:p w:rsidR="00394911" w:rsidRPr="00394911" w:rsidRDefault="00EB4044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11">
        <w:rPr>
          <w:rFonts w:ascii="Times New Roman" w:hAnsi="Times New Roman" w:cs="Times New Roman"/>
          <w:sz w:val="28"/>
          <w:szCs w:val="28"/>
        </w:rPr>
        <w:t xml:space="preserve">оцінювання результатів </w:t>
      </w:r>
      <w:r w:rsidR="00394911">
        <w:rPr>
          <w:rFonts w:ascii="Times New Roman" w:hAnsi="Times New Roman" w:cs="Times New Roman"/>
          <w:sz w:val="28"/>
          <w:szCs w:val="28"/>
        </w:rPr>
        <w:t>діяльност</w:t>
      </w:r>
      <w:proofErr w:type="gramStart"/>
      <w:r w:rsidR="00394911">
        <w:rPr>
          <w:rFonts w:ascii="Times New Roman" w:hAnsi="Times New Roman" w:cs="Times New Roman"/>
          <w:sz w:val="28"/>
          <w:szCs w:val="28"/>
        </w:rPr>
        <w:t>і Р</w:t>
      </w:r>
      <w:proofErr w:type="gramEnd"/>
      <w:r w:rsidR="00394911">
        <w:rPr>
          <w:rFonts w:ascii="Times New Roman" w:hAnsi="Times New Roman" w:cs="Times New Roman"/>
          <w:sz w:val="28"/>
          <w:szCs w:val="28"/>
        </w:rPr>
        <w:t>ади молодих вчених</w:t>
      </w:r>
      <w:r w:rsidR="0039491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93C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94911" w:rsidRPr="00394911" w:rsidRDefault="00B93C1D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підтримка </w:t>
      </w:r>
      <w:r w:rsidR="00EB4044" w:rsidRPr="00394911">
        <w:rPr>
          <w:rFonts w:ascii="Times New Roman" w:hAnsi="Times New Roman" w:cs="Times New Roman"/>
          <w:sz w:val="28"/>
          <w:szCs w:val="28"/>
        </w:rPr>
        <w:t>кандидатур</w:t>
      </w:r>
      <w:r w:rsidR="00394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394911">
        <w:rPr>
          <w:rFonts w:ascii="Times New Roman" w:hAnsi="Times New Roman" w:cs="Times New Roman"/>
          <w:sz w:val="28"/>
          <w:szCs w:val="28"/>
        </w:rPr>
        <w:t>для обрання академіками та членами-кореспондентами НА</w:t>
      </w:r>
      <w:r w:rsidR="003949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4044" w:rsidRPr="00394911">
        <w:rPr>
          <w:rFonts w:ascii="Times New Roman" w:hAnsi="Times New Roman" w:cs="Times New Roman"/>
          <w:sz w:val="28"/>
          <w:szCs w:val="28"/>
        </w:rPr>
        <w:t>Н та АМН</w:t>
      </w:r>
      <w:r w:rsidR="00394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394911">
        <w:rPr>
          <w:rFonts w:ascii="Times New Roman" w:hAnsi="Times New Roman" w:cs="Times New Roman"/>
          <w:sz w:val="28"/>
          <w:szCs w:val="28"/>
        </w:rPr>
        <w:t>України;</w:t>
      </w:r>
    </w:p>
    <w:p w:rsidR="00B93C1D" w:rsidRPr="00B93C1D" w:rsidRDefault="00394911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11">
        <w:rPr>
          <w:rFonts w:ascii="Times New Roman" w:hAnsi="Times New Roman" w:cs="Times New Roman"/>
          <w:sz w:val="28"/>
          <w:szCs w:val="28"/>
        </w:rPr>
        <w:t>рекомендації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C1D">
        <w:rPr>
          <w:rFonts w:ascii="Times New Roman" w:hAnsi="Times New Roman" w:cs="Times New Roman"/>
          <w:sz w:val="28"/>
          <w:szCs w:val="28"/>
        </w:rPr>
        <w:t>молодих учених і студенті</w:t>
      </w:r>
      <w:proofErr w:type="gramStart"/>
      <w:r w:rsidR="00B93C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4044" w:rsidRPr="00394911">
        <w:rPr>
          <w:rFonts w:ascii="Times New Roman" w:hAnsi="Times New Roman" w:cs="Times New Roman"/>
          <w:sz w:val="28"/>
          <w:szCs w:val="28"/>
        </w:rPr>
        <w:t xml:space="preserve"> на здобуття премій НА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4044" w:rsidRPr="00394911">
        <w:rPr>
          <w:rFonts w:ascii="Times New Roman" w:hAnsi="Times New Roman" w:cs="Times New Roman"/>
          <w:sz w:val="28"/>
          <w:szCs w:val="28"/>
        </w:rPr>
        <w:t>Н України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394911">
        <w:rPr>
          <w:rFonts w:ascii="Times New Roman" w:hAnsi="Times New Roman" w:cs="Times New Roman"/>
          <w:sz w:val="28"/>
          <w:szCs w:val="28"/>
        </w:rPr>
        <w:t>кращі наукові роботи;</w:t>
      </w:r>
    </w:p>
    <w:p w:rsidR="00B93C1D" w:rsidRPr="00B93C1D" w:rsidRDefault="00B93C1D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11">
        <w:rPr>
          <w:rFonts w:ascii="Times New Roman" w:hAnsi="Times New Roman" w:cs="Times New Roman"/>
          <w:sz w:val="28"/>
          <w:szCs w:val="28"/>
        </w:rPr>
        <w:lastRenderedPageBreak/>
        <w:t>рекомендації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B93C1D">
        <w:rPr>
          <w:rFonts w:ascii="Times New Roman" w:hAnsi="Times New Roman" w:cs="Times New Roman"/>
          <w:sz w:val="28"/>
          <w:szCs w:val="28"/>
        </w:rPr>
        <w:t>аспірантів для призначення академічних стипендій Президента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B4044" w:rsidRPr="00B93C1D">
        <w:rPr>
          <w:rFonts w:ascii="Times New Roman" w:hAnsi="Times New Roman" w:cs="Times New Roman"/>
          <w:sz w:val="28"/>
          <w:szCs w:val="28"/>
        </w:rPr>
        <w:t>призначення стипендії Кабінету Міні</w:t>
      </w:r>
      <w:proofErr w:type="gramStart"/>
      <w:r w:rsidR="00EB4044" w:rsidRPr="00B93C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93C1D" w:rsidRPr="00B93C1D" w:rsidRDefault="00EB4044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1D">
        <w:rPr>
          <w:rFonts w:ascii="Times New Roman" w:hAnsi="Times New Roman" w:cs="Times New Roman"/>
          <w:sz w:val="28"/>
          <w:szCs w:val="28"/>
        </w:rPr>
        <w:t>рекомендація кандидатур на здобуття премії Верховної Ради України</w:t>
      </w:r>
      <w:r w:rsidR="00B9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C1D">
        <w:rPr>
          <w:rFonts w:ascii="Times New Roman" w:hAnsi="Times New Roman" w:cs="Times New Roman"/>
          <w:sz w:val="28"/>
          <w:szCs w:val="28"/>
        </w:rPr>
        <w:t xml:space="preserve">молодим ученим в галузі фундаментальних і прикладних </w:t>
      </w:r>
      <w:proofErr w:type="gramStart"/>
      <w:r w:rsidRPr="00B93C1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93C1D">
        <w:rPr>
          <w:rFonts w:ascii="Times New Roman" w:hAnsi="Times New Roman" w:cs="Times New Roman"/>
          <w:sz w:val="28"/>
          <w:szCs w:val="28"/>
        </w:rPr>
        <w:t>іджень та</w:t>
      </w:r>
      <w:r w:rsidR="00B9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C1D">
        <w:rPr>
          <w:rFonts w:ascii="Times New Roman" w:hAnsi="Times New Roman" w:cs="Times New Roman"/>
          <w:sz w:val="28"/>
          <w:szCs w:val="28"/>
        </w:rPr>
        <w:t>науково-технічних розробок;</w:t>
      </w:r>
    </w:p>
    <w:p w:rsidR="00B93C1D" w:rsidRPr="00B93C1D" w:rsidRDefault="00EB4044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C1D">
        <w:rPr>
          <w:rFonts w:ascii="Times New Roman" w:hAnsi="Times New Roman" w:cs="Times New Roman"/>
          <w:sz w:val="28"/>
          <w:szCs w:val="28"/>
        </w:rPr>
        <w:t>ідтримка кандидатур на здобуття Державних премій України в галузі</w:t>
      </w:r>
      <w:r w:rsidR="00B9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C1D">
        <w:rPr>
          <w:rFonts w:ascii="Times New Roman" w:hAnsi="Times New Roman" w:cs="Times New Roman"/>
          <w:sz w:val="28"/>
          <w:szCs w:val="28"/>
        </w:rPr>
        <w:t>науки і техніки і в галузі освіти;</w:t>
      </w:r>
    </w:p>
    <w:p w:rsidR="00B93C1D" w:rsidRPr="00B93C1D" w:rsidRDefault="00EB4044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1D">
        <w:rPr>
          <w:rFonts w:ascii="Times New Roman" w:hAnsi="Times New Roman" w:cs="Times New Roman"/>
          <w:sz w:val="28"/>
          <w:szCs w:val="28"/>
        </w:rPr>
        <w:t>рекомендації кандидатур до участі в конкурсі наукових проектів на</w:t>
      </w:r>
      <w:r w:rsidR="00B9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C1D">
        <w:rPr>
          <w:rFonts w:ascii="Times New Roman" w:hAnsi="Times New Roman" w:cs="Times New Roman"/>
          <w:sz w:val="28"/>
          <w:szCs w:val="28"/>
        </w:rPr>
        <w:t>здобуття щорічних грантів Президента України докторам наук (до 45</w:t>
      </w:r>
      <w:r w:rsidR="00B9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C1D">
        <w:rPr>
          <w:rFonts w:ascii="Times New Roman" w:hAnsi="Times New Roman" w:cs="Times New Roman"/>
          <w:sz w:val="28"/>
          <w:szCs w:val="28"/>
        </w:rPr>
        <w:t xml:space="preserve">років) для здійснення наукових </w:t>
      </w:r>
      <w:proofErr w:type="gramStart"/>
      <w:r w:rsidRPr="00B93C1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93C1D">
        <w:rPr>
          <w:rFonts w:ascii="Times New Roman" w:hAnsi="Times New Roman" w:cs="Times New Roman"/>
          <w:sz w:val="28"/>
          <w:szCs w:val="28"/>
        </w:rPr>
        <w:t>іджень;</w:t>
      </w:r>
    </w:p>
    <w:p w:rsidR="00B93C1D" w:rsidRPr="00B93C1D" w:rsidRDefault="001279F8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>
        <w:rPr>
          <w:rFonts w:ascii="Times New Roman" w:hAnsi="Times New Roman" w:cs="Times New Roman"/>
          <w:sz w:val="28"/>
          <w:szCs w:val="28"/>
        </w:rPr>
        <w:t xml:space="preserve"> міжнародн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співпрац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4044" w:rsidRPr="00B9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="00EB4044" w:rsidRPr="00B93C1D">
        <w:rPr>
          <w:rFonts w:ascii="Times New Roman" w:hAnsi="Times New Roman" w:cs="Times New Roman"/>
          <w:sz w:val="28"/>
          <w:szCs w:val="28"/>
        </w:rPr>
        <w:t>у галузі наукових досліджень;</w:t>
      </w:r>
    </w:p>
    <w:p w:rsidR="00B93C1D" w:rsidRPr="001279F8" w:rsidRDefault="001279F8" w:rsidP="001279F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3C1D" w:rsidRPr="001279F8">
        <w:rPr>
          <w:rFonts w:ascii="Times New Roman" w:hAnsi="Times New Roman" w:cs="Times New Roman"/>
          <w:sz w:val="28"/>
          <w:szCs w:val="28"/>
        </w:rPr>
        <w:t>стану реалізації програм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93C1D" w:rsidRPr="0012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044" w:rsidRPr="00B93C1D" w:rsidRDefault="00B93C1D" w:rsidP="00CA0B9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EB4044" w:rsidRPr="00B93C1D">
        <w:rPr>
          <w:rFonts w:ascii="Times New Roman" w:hAnsi="Times New Roman" w:cs="Times New Roman"/>
          <w:sz w:val="28"/>
          <w:szCs w:val="28"/>
        </w:rPr>
        <w:t xml:space="preserve"> та внесення змі</w:t>
      </w:r>
      <w:proofErr w:type="gramStart"/>
      <w:r w:rsidR="00EB4044" w:rsidRPr="00B93C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B4044" w:rsidRPr="00B93C1D">
        <w:rPr>
          <w:rFonts w:ascii="Times New Roman" w:hAnsi="Times New Roman" w:cs="Times New Roman"/>
          <w:sz w:val="28"/>
          <w:szCs w:val="28"/>
        </w:rPr>
        <w:t xml:space="preserve"> до існуючої нормативної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9F8" w:rsidRDefault="001279F8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9F8" w:rsidRDefault="001279F8" w:rsidP="001279F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79F8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1279F8">
        <w:rPr>
          <w:rFonts w:ascii="Times New Roman" w:hAnsi="Times New Roman" w:cs="Times New Roman"/>
          <w:b/>
          <w:bCs/>
          <w:sz w:val="28"/>
          <w:szCs w:val="28"/>
          <w:lang w:val="uk-UA"/>
        </w:rPr>
        <w:t>. 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омісія Вченої ради Університету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доброчесності</w:t>
      </w:r>
      <w:r w:rsidR="00793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79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приймає </w:t>
      </w:r>
    </w:p>
    <w:p w:rsidR="001279F8" w:rsidRDefault="001279F8" w:rsidP="001279F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79F8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участь у вирішенні наступних питань:</w:t>
      </w:r>
    </w:p>
    <w:p w:rsidR="001279F8" w:rsidRPr="001279F8" w:rsidRDefault="001279F8" w:rsidP="001279F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питань пов’язаних із академічною доброчесністю й прозорістю у навчально-виховному процесі;</w:t>
      </w:r>
    </w:p>
    <w:p w:rsidR="001279F8" w:rsidRPr="00793943" w:rsidRDefault="00793943" w:rsidP="001279F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питань академічного плагіату науково-педагогічними працівниками та особами, які навчаються в Університеті;</w:t>
      </w:r>
    </w:p>
    <w:p w:rsidR="00793943" w:rsidRPr="00793943" w:rsidRDefault="00793943" w:rsidP="001279F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індивідуальних звернень працівників Університету та осіб, які навчаються в Університеті, щодо порушень норм педагогічної та наукової етики;</w:t>
      </w:r>
    </w:p>
    <w:p w:rsidR="00793943" w:rsidRPr="00793943" w:rsidRDefault="00793943" w:rsidP="0079394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4911">
        <w:rPr>
          <w:rFonts w:ascii="Times New Roman" w:hAnsi="Times New Roman" w:cs="Times New Roman"/>
          <w:sz w:val="28"/>
          <w:szCs w:val="28"/>
        </w:rPr>
        <w:t xml:space="preserve"> внесення змін до існуючої нормативної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9F8" w:rsidRPr="00793943" w:rsidRDefault="001279F8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943" w:rsidRDefault="00EB4044" w:rsidP="0079394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943">
        <w:rPr>
          <w:rFonts w:ascii="Times New Roman" w:hAnsi="Times New Roman" w:cs="Times New Roman"/>
          <w:b/>
          <w:bCs/>
          <w:sz w:val="28"/>
          <w:szCs w:val="28"/>
        </w:rPr>
        <w:t>3.5. Комі</w:t>
      </w:r>
      <w:proofErr w:type="gramStart"/>
      <w:r w:rsidRPr="0079394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93943">
        <w:rPr>
          <w:rFonts w:ascii="Times New Roman" w:hAnsi="Times New Roman" w:cs="Times New Roman"/>
          <w:b/>
          <w:bCs/>
          <w:sz w:val="28"/>
          <w:szCs w:val="28"/>
        </w:rPr>
        <w:t xml:space="preserve">ія Вченої ради Університету з </w:t>
      </w:r>
      <w:r w:rsidR="00793943" w:rsidRPr="007939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93943" w:rsidRPr="00793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бюджетно-фінансової та </w:t>
      </w:r>
    </w:p>
    <w:p w:rsidR="00793943" w:rsidRPr="00793943" w:rsidRDefault="00793943" w:rsidP="0079394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3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господарської роботи </w:t>
      </w:r>
      <w:r w:rsidRPr="007939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приймає участь у вирішенні наступних питань:</w:t>
      </w:r>
    </w:p>
    <w:p w:rsidR="00793943" w:rsidRPr="007B5820" w:rsidRDefault="007B5820" w:rsidP="007B582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20">
        <w:rPr>
          <w:rFonts w:ascii="Times New Roman" w:hAnsi="Times New Roman" w:cs="Times New Roman"/>
          <w:sz w:val="28"/>
          <w:szCs w:val="28"/>
          <w:lang w:val="uk-UA"/>
        </w:rPr>
        <w:t>контроль за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ористанням </w:t>
      </w:r>
      <w:r w:rsidRPr="007B5820"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="00EB4044" w:rsidRPr="007B5820">
        <w:rPr>
          <w:rFonts w:ascii="Times New Roman" w:hAnsi="Times New Roman" w:cs="Times New Roman"/>
          <w:sz w:val="28"/>
          <w:szCs w:val="28"/>
        </w:rPr>
        <w:t xml:space="preserve"> Університету;</w:t>
      </w:r>
    </w:p>
    <w:p w:rsidR="007B5820" w:rsidRPr="007B5820" w:rsidRDefault="00EB4044" w:rsidP="007B582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3">
        <w:rPr>
          <w:rFonts w:ascii="Times New Roman" w:hAnsi="Times New Roman" w:cs="Times New Roman"/>
          <w:sz w:val="28"/>
          <w:szCs w:val="28"/>
        </w:rPr>
        <w:lastRenderedPageBreak/>
        <w:t>погодження переліку платних послуг, які надаються Університетом та ї</w:t>
      </w:r>
      <w:proofErr w:type="gramStart"/>
      <w:r w:rsidRPr="00793943"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:rsidR="007B5820" w:rsidRPr="007B5820" w:rsidRDefault="00EB4044" w:rsidP="007B582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20">
        <w:rPr>
          <w:rFonts w:ascii="Times New Roman" w:hAnsi="Times New Roman" w:cs="Times New Roman"/>
          <w:sz w:val="28"/>
          <w:szCs w:val="28"/>
        </w:rPr>
        <w:t>вартості;</w:t>
      </w:r>
    </w:p>
    <w:p w:rsidR="007B5820" w:rsidRPr="0062742D" w:rsidRDefault="007B5820" w:rsidP="00CA0B9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майнового стану.</w:t>
      </w:r>
    </w:p>
    <w:p w:rsidR="0062742D" w:rsidRPr="007B5820" w:rsidRDefault="0062742D" w:rsidP="0062742D">
      <w:pPr>
        <w:pStyle w:val="a9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4044" w:rsidRPr="00AF6E95" w:rsidRDefault="007B5820" w:rsidP="007B58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ТИМЧАСОВІ КОМІСІЇ </w:t>
      </w:r>
      <w:r w:rsidR="00AF6E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ВЧЕНОЇ РАДИ УНІВЕРСИТЕТУ</w:t>
      </w:r>
    </w:p>
    <w:p w:rsidR="00EB4044" w:rsidRPr="00EB4044" w:rsidRDefault="00EB404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4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B40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B4044">
        <w:rPr>
          <w:rFonts w:ascii="Times New Roman" w:hAnsi="Times New Roman" w:cs="Times New Roman"/>
          <w:sz w:val="28"/>
          <w:szCs w:val="28"/>
        </w:rPr>
        <w:t xml:space="preserve"> метою підготовки рішень, які знаходяться поза сферою компетенції</w:t>
      </w:r>
    </w:p>
    <w:p w:rsidR="00EB4044" w:rsidRPr="00E1300A" w:rsidRDefault="00EB404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44">
        <w:rPr>
          <w:rFonts w:ascii="Times New Roman" w:hAnsi="Times New Roman" w:cs="Times New Roman"/>
          <w:sz w:val="28"/>
          <w:szCs w:val="28"/>
        </w:rPr>
        <w:t>постійних комісій Вченої ради або потребують спеціальних/оперативних заходів,</w:t>
      </w:r>
      <w:r w:rsidR="00E13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044">
        <w:rPr>
          <w:rFonts w:ascii="Times New Roman" w:hAnsi="Times New Roman" w:cs="Times New Roman"/>
          <w:sz w:val="28"/>
          <w:szCs w:val="28"/>
        </w:rPr>
        <w:t>за ініціативою голови Вченої ради Університет</w:t>
      </w:r>
      <w:r w:rsidR="00E1300A">
        <w:rPr>
          <w:rFonts w:ascii="Times New Roman" w:hAnsi="Times New Roman" w:cs="Times New Roman"/>
          <w:sz w:val="28"/>
          <w:szCs w:val="28"/>
        </w:rPr>
        <w:t>у створюються тимчасові комі</w:t>
      </w:r>
      <w:proofErr w:type="gramStart"/>
      <w:r w:rsidR="00E1300A">
        <w:rPr>
          <w:rFonts w:ascii="Times New Roman" w:hAnsi="Times New Roman" w:cs="Times New Roman"/>
          <w:sz w:val="28"/>
          <w:szCs w:val="28"/>
        </w:rPr>
        <w:t>сії</w:t>
      </w:r>
      <w:r w:rsidR="00E1300A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proofErr w:type="gramEnd"/>
      <w:r w:rsidR="00E1300A">
        <w:rPr>
          <w:rFonts w:ascii="Times New Roman" w:hAnsi="Times New Roman" w:cs="Times New Roman"/>
          <w:sz w:val="28"/>
          <w:szCs w:val="28"/>
          <w:lang w:val="uk-UA"/>
        </w:rPr>
        <w:t xml:space="preserve"> робочі групи.</w:t>
      </w:r>
    </w:p>
    <w:p w:rsidR="00EB4044" w:rsidRDefault="00EB404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E95">
        <w:rPr>
          <w:rFonts w:ascii="Times New Roman" w:hAnsi="Times New Roman" w:cs="Times New Roman"/>
          <w:sz w:val="28"/>
          <w:szCs w:val="28"/>
          <w:lang w:val="uk-UA"/>
        </w:rPr>
        <w:t>4.2. Вчена рада Університету затверджує склад, голову тимчасової комісії</w:t>
      </w:r>
      <w:r w:rsidR="00AF6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B14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AF6E95">
        <w:rPr>
          <w:rFonts w:ascii="Times New Roman" w:hAnsi="Times New Roman" w:cs="Times New Roman"/>
          <w:sz w:val="28"/>
          <w:szCs w:val="28"/>
          <w:lang w:val="uk-UA"/>
        </w:rPr>
        <w:t xml:space="preserve">робочої групи </w:t>
      </w:r>
      <w:r w:rsidR="00696B14">
        <w:rPr>
          <w:rFonts w:ascii="Times New Roman" w:hAnsi="Times New Roman" w:cs="Times New Roman"/>
          <w:sz w:val="28"/>
          <w:szCs w:val="28"/>
          <w:lang w:val="uk-UA"/>
        </w:rPr>
        <w:t xml:space="preserve">і визначає терміни її роботи; </w:t>
      </w:r>
    </w:p>
    <w:p w:rsidR="00EB4044" w:rsidRPr="00696B14" w:rsidRDefault="00696B1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4044" w:rsidRPr="00EB4044">
        <w:rPr>
          <w:rFonts w:ascii="Times New Roman" w:hAnsi="Times New Roman" w:cs="Times New Roman"/>
          <w:sz w:val="28"/>
          <w:szCs w:val="28"/>
        </w:rPr>
        <w:t>. Голова тимчасової комісії скликає і веде засідання.</w:t>
      </w:r>
    </w:p>
    <w:p w:rsidR="00EB4044" w:rsidRPr="00696B14" w:rsidRDefault="00696B1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B14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4044" w:rsidRPr="00696B14">
        <w:rPr>
          <w:rFonts w:ascii="Times New Roman" w:hAnsi="Times New Roman" w:cs="Times New Roman"/>
          <w:sz w:val="28"/>
          <w:szCs w:val="28"/>
          <w:lang w:val="uk-UA"/>
        </w:rPr>
        <w:t>. Засідання тимчасової комісії є правомочним, якщо на ньому присутні</w:t>
      </w:r>
      <w:r w:rsidR="00AF6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2/3 (</w:t>
      </w:r>
      <w:r w:rsidR="00EB4044" w:rsidRPr="00696B14">
        <w:rPr>
          <w:rFonts w:ascii="Times New Roman" w:hAnsi="Times New Roman" w:cs="Times New Roman"/>
          <w:sz w:val="28"/>
          <w:szCs w:val="28"/>
          <w:lang w:val="uk-UA"/>
        </w:rPr>
        <w:t>більше половини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4044" w:rsidRPr="00696B14">
        <w:rPr>
          <w:rFonts w:ascii="Times New Roman" w:hAnsi="Times New Roman" w:cs="Times New Roman"/>
          <w:sz w:val="28"/>
          <w:szCs w:val="28"/>
          <w:lang w:val="uk-UA"/>
        </w:rPr>
        <w:t xml:space="preserve"> її членів.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044" w:rsidRPr="0062742D" w:rsidRDefault="0062742D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2D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B4044" w:rsidRPr="0062742D">
        <w:rPr>
          <w:rFonts w:ascii="Times New Roman" w:hAnsi="Times New Roman" w:cs="Times New Roman"/>
          <w:sz w:val="28"/>
          <w:szCs w:val="28"/>
          <w:lang w:val="uk-UA"/>
        </w:rPr>
        <w:t>. Тимчасова комісія здійснює свої функції шляхом обговорення питань</w:t>
      </w:r>
      <w:r w:rsidR="00AF6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62742D">
        <w:rPr>
          <w:rFonts w:ascii="Times New Roman" w:hAnsi="Times New Roman" w:cs="Times New Roman"/>
          <w:sz w:val="28"/>
          <w:szCs w:val="28"/>
          <w:lang w:val="uk-UA"/>
        </w:rPr>
        <w:t>та прийняття рішень.</w:t>
      </w:r>
    </w:p>
    <w:p w:rsidR="00EB4044" w:rsidRPr="0062742D" w:rsidRDefault="0062742D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2D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B4044" w:rsidRPr="0062742D">
        <w:rPr>
          <w:rFonts w:ascii="Times New Roman" w:hAnsi="Times New Roman" w:cs="Times New Roman"/>
          <w:sz w:val="28"/>
          <w:szCs w:val="28"/>
          <w:lang w:val="uk-UA"/>
        </w:rPr>
        <w:t>. Тимчасові комісії в рамках наданих їм Вченою радою повноважень</w:t>
      </w:r>
      <w:r w:rsidR="00AF6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62742D">
        <w:rPr>
          <w:rFonts w:ascii="Times New Roman" w:hAnsi="Times New Roman" w:cs="Times New Roman"/>
          <w:sz w:val="28"/>
          <w:szCs w:val="28"/>
          <w:lang w:val="uk-UA"/>
        </w:rPr>
        <w:t>можуть звертатись із запитом щодо необхідної інформації до посадових осіб,</w:t>
      </w:r>
    </w:p>
    <w:p w:rsidR="00EB4044" w:rsidRPr="00EB4044" w:rsidRDefault="00EB404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44">
        <w:rPr>
          <w:rFonts w:ascii="Times New Roman" w:hAnsi="Times New Roman" w:cs="Times New Roman"/>
          <w:sz w:val="28"/>
          <w:szCs w:val="28"/>
        </w:rPr>
        <w:t xml:space="preserve">факультетів, структурних </w:t>
      </w:r>
      <w:proofErr w:type="gramStart"/>
      <w:r w:rsidRPr="00EB40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044">
        <w:rPr>
          <w:rFonts w:ascii="Times New Roman" w:hAnsi="Times New Roman" w:cs="Times New Roman"/>
          <w:sz w:val="28"/>
          <w:szCs w:val="28"/>
        </w:rPr>
        <w:t>ідрозділів, служб Університету.</w:t>
      </w:r>
    </w:p>
    <w:p w:rsidR="00EB4044" w:rsidRPr="00EB4044" w:rsidRDefault="0062742D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B4044" w:rsidRPr="00EB4044">
        <w:rPr>
          <w:rFonts w:ascii="Times New Roman" w:hAnsi="Times New Roman" w:cs="Times New Roman"/>
          <w:sz w:val="28"/>
          <w:szCs w:val="28"/>
        </w:rPr>
        <w:t>. До роботи у тимчасових комісіях можуть залучатись працівники</w:t>
      </w:r>
      <w:r w:rsidR="00AF6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Університету, які не є членами Вченої ради Університету.</w:t>
      </w:r>
    </w:p>
    <w:p w:rsidR="00EB4044" w:rsidRPr="00EB4044" w:rsidRDefault="0062742D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F6E95">
        <w:rPr>
          <w:rFonts w:ascii="Times New Roman" w:hAnsi="Times New Roman" w:cs="Times New Roman"/>
          <w:sz w:val="28"/>
          <w:szCs w:val="28"/>
        </w:rPr>
        <w:t>.</w:t>
      </w:r>
      <w:r w:rsidR="00AF6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B4044" w:rsidRPr="00EB4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4044" w:rsidRPr="00EB4044">
        <w:rPr>
          <w:rFonts w:ascii="Times New Roman" w:hAnsi="Times New Roman" w:cs="Times New Roman"/>
          <w:sz w:val="28"/>
          <w:szCs w:val="28"/>
        </w:rPr>
        <w:t>ішення тимчасової комісії приймаються шляхом відкритого</w:t>
      </w:r>
      <w:r w:rsidR="00AF6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>голосування більшістю голосів членів, присутніх на засіданні.</w:t>
      </w:r>
    </w:p>
    <w:p w:rsidR="00EB4044" w:rsidRPr="00EB4044" w:rsidRDefault="0062742D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B4044" w:rsidRPr="00EB4044">
        <w:rPr>
          <w:rFonts w:ascii="Times New Roman" w:hAnsi="Times New Roman" w:cs="Times New Roman"/>
          <w:sz w:val="28"/>
          <w:szCs w:val="28"/>
        </w:rPr>
        <w:t xml:space="preserve">. </w:t>
      </w:r>
      <w:r w:rsidR="00AF6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44" w:rsidRPr="00EB4044">
        <w:rPr>
          <w:rFonts w:ascii="Times New Roman" w:hAnsi="Times New Roman" w:cs="Times New Roman"/>
          <w:sz w:val="28"/>
          <w:szCs w:val="28"/>
        </w:rPr>
        <w:t xml:space="preserve">За умови </w:t>
      </w:r>
      <w:proofErr w:type="gramStart"/>
      <w:r w:rsidR="00EB4044" w:rsidRPr="00EB4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4044" w:rsidRPr="00EB4044">
        <w:rPr>
          <w:rFonts w:ascii="Times New Roman" w:hAnsi="Times New Roman" w:cs="Times New Roman"/>
          <w:sz w:val="28"/>
          <w:szCs w:val="28"/>
        </w:rPr>
        <w:t>івного розподілу голосів вирішальним є голос головуючого на</w:t>
      </w:r>
    </w:p>
    <w:p w:rsidR="00EB4044" w:rsidRPr="00696B14" w:rsidRDefault="00EB404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44">
        <w:rPr>
          <w:rFonts w:ascii="Times New Roman" w:hAnsi="Times New Roman" w:cs="Times New Roman"/>
          <w:sz w:val="28"/>
          <w:szCs w:val="28"/>
        </w:rPr>
        <w:t>засіданні комі</w:t>
      </w:r>
      <w:proofErr w:type="gramStart"/>
      <w:r w:rsidRPr="00EB40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4044">
        <w:rPr>
          <w:rFonts w:ascii="Times New Roman" w:hAnsi="Times New Roman" w:cs="Times New Roman"/>
          <w:sz w:val="28"/>
          <w:szCs w:val="28"/>
        </w:rPr>
        <w:t>ії.</w:t>
      </w:r>
      <w:r w:rsidR="00696B14">
        <w:rPr>
          <w:rFonts w:ascii="Times New Roman" w:hAnsi="Times New Roman" w:cs="Times New Roman"/>
          <w:sz w:val="28"/>
          <w:szCs w:val="28"/>
          <w:lang w:val="uk-UA"/>
        </w:rPr>
        <w:t xml:space="preserve"> Запрошені на засіданні у голосуванні участі не беруть.</w:t>
      </w:r>
    </w:p>
    <w:p w:rsidR="00EB4044" w:rsidRPr="00CA0B97" w:rsidRDefault="0062742D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B4044" w:rsidRPr="00CA0B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4044" w:rsidRPr="00CA0B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4044" w:rsidRPr="00CA0B97">
        <w:rPr>
          <w:rFonts w:ascii="Times New Roman" w:hAnsi="Times New Roman" w:cs="Times New Roman"/>
          <w:sz w:val="28"/>
          <w:szCs w:val="28"/>
        </w:rPr>
        <w:t>ісля завершення терміну діяльності тимчасової комісії, голова комісії</w:t>
      </w:r>
    </w:p>
    <w:p w:rsidR="00EB4044" w:rsidRPr="00CA0B97" w:rsidRDefault="00EB404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97">
        <w:rPr>
          <w:rFonts w:ascii="Times New Roman" w:hAnsi="Times New Roman" w:cs="Times New Roman"/>
          <w:sz w:val="28"/>
          <w:szCs w:val="28"/>
        </w:rPr>
        <w:t xml:space="preserve">представляє </w:t>
      </w:r>
      <w:proofErr w:type="gramStart"/>
      <w:r w:rsidRPr="00CA0B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0B97">
        <w:rPr>
          <w:rFonts w:ascii="Times New Roman" w:hAnsi="Times New Roman" w:cs="Times New Roman"/>
          <w:sz w:val="28"/>
          <w:szCs w:val="28"/>
        </w:rPr>
        <w:t xml:space="preserve">ішення на чергове/позачергове засідання Вченої ради. </w:t>
      </w:r>
      <w:proofErr w:type="gramStart"/>
      <w:r w:rsidRPr="00CA0B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0B97">
        <w:rPr>
          <w:rFonts w:ascii="Times New Roman" w:hAnsi="Times New Roman" w:cs="Times New Roman"/>
          <w:sz w:val="28"/>
          <w:szCs w:val="28"/>
        </w:rPr>
        <w:t>ішення</w:t>
      </w:r>
    </w:p>
    <w:p w:rsidR="00EB4044" w:rsidRPr="00CA0B97" w:rsidRDefault="00EB4044" w:rsidP="00CA0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97">
        <w:rPr>
          <w:rFonts w:ascii="Times New Roman" w:hAnsi="Times New Roman" w:cs="Times New Roman"/>
          <w:sz w:val="28"/>
          <w:szCs w:val="28"/>
        </w:rPr>
        <w:t xml:space="preserve">тимчасової комісії має бути </w:t>
      </w:r>
      <w:proofErr w:type="gramStart"/>
      <w:r w:rsidRPr="00CA0B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0B97">
        <w:rPr>
          <w:rFonts w:ascii="Times New Roman" w:hAnsi="Times New Roman" w:cs="Times New Roman"/>
          <w:sz w:val="28"/>
          <w:szCs w:val="28"/>
        </w:rPr>
        <w:t>ідписано всіма її членами.</w:t>
      </w:r>
    </w:p>
    <w:p w:rsidR="00977CB3" w:rsidRDefault="00977CB3" w:rsidP="00CA0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CB3" w:rsidRPr="00696B14" w:rsidRDefault="00977CB3" w:rsidP="00696B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7CB3">
        <w:rPr>
          <w:rFonts w:ascii="Times New Roman" w:hAnsi="Times New Roman" w:cs="Times New Roman"/>
          <w:b/>
          <w:caps/>
          <w:sz w:val="28"/>
          <w:szCs w:val="28"/>
          <w:lang w:val="en-US"/>
        </w:rPr>
        <w:lastRenderedPageBreak/>
        <w:t>V</w:t>
      </w:r>
      <w:r w:rsidRPr="00977CB3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696B1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ВНЕСЕННЯ ЗМІН </w:t>
      </w:r>
    </w:p>
    <w:p w:rsidR="00977CB3" w:rsidRPr="00977CB3" w:rsidRDefault="0062742D" w:rsidP="00AF6E95">
      <w:pPr>
        <w:tabs>
          <w:tab w:val="left" w:pos="1134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6B14">
        <w:rPr>
          <w:rFonts w:ascii="Times New Roman" w:hAnsi="Times New Roman" w:cs="Times New Roman"/>
          <w:sz w:val="28"/>
          <w:szCs w:val="28"/>
          <w:lang w:val="uk-UA"/>
        </w:rPr>
        <w:t>Положення про комісії</w:t>
      </w:r>
      <w:r w:rsidR="00977CB3" w:rsidRPr="00977CB3">
        <w:rPr>
          <w:rFonts w:ascii="Times New Roman" w:hAnsi="Times New Roman" w:cs="Times New Roman"/>
          <w:sz w:val="28"/>
          <w:szCs w:val="28"/>
        </w:rPr>
        <w:t xml:space="preserve"> Вченої ради Одеського державного аграрного університету, зміни і доповнення до нього затверджуються Вченою радою Університету і вводяться в дію наказом ректора Університету. </w:t>
      </w:r>
    </w:p>
    <w:p w:rsidR="00977CB3" w:rsidRPr="00977CB3" w:rsidRDefault="00977CB3" w:rsidP="00977CB3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B3" w:rsidRPr="00977CB3" w:rsidRDefault="00977CB3" w:rsidP="00977CB3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B3">
        <w:rPr>
          <w:rFonts w:ascii="Times New Roman" w:hAnsi="Times New Roman" w:cs="Times New Roman"/>
          <w:sz w:val="28"/>
          <w:szCs w:val="28"/>
        </w:rPr>
        <w:t xml:space="preserve">Ректор                                                                                     </w:t>
      </w:r>
      <w:r w:rsidR="00D40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CB3">
        <w:rPr>
          <w:rFonts w:ascii="Times New Roman" w:hAnsi="Times New Roman" w:cs="Times New Roman"/>
          <w:sz w:val="28"/>
          <w:szCs w:val="28"/>
        </w:rPr>
        <w:t>М.М. Брошков</w:t>
      </w:r>
    </w:p>
    <w:p w:rsidR="00977CB3" w:rsidRPr="00977CB3" w:rsidRDefault="00977CB3" w:rsidP="00977CB3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B3" w:rsidRPr="00977CB3" w:rsidRDefault="00977CB3" w:rsidP="00977CB3">
      <w:pPr>
        <w:pStyle w:val="a7"/>
        <w:spacing w:line="360" w:lineRule="auto"/>
        <w:ind w:firstLine="0"/>
        <w:rPr>
          <w:sz w:val="28"/>
          <w:szCs w:val="28"/>
          <w:lang w:val="uk-UA"/>
        </w:rPr>
      </w:pPr>
      <w:r w:rsidRPr="00977CB3">
        <w:rPr>
          <w:sz w:val="28"/>
          <w:szCs w:val="28"/>
          <w:lang w:val="uk-UA"/>
        </w:rPr>
        <w:t>УЗГОДЖЕНО</w:t>
      </w:r>
    </w:p>
    <w:p w:rsidR="00977CB3" w:rsidRPr="00977CB3" w:rsidRDefault="00977CB3" w:rsidP="00977CB3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B3">
        <w:rPr>
          <w:rFonts w:ascii="Times New Roman" w:hAnsi="Times New Roman" w:cs="Times New Roman"/>
          <w:sz w:val="28"/>
          <w:szCs w:val="28"/>
        </w:rPr>
        <w:t>Проректор з правової та господарської роботи</w:t>
      </w:r>
      <w:r w:rsidRPr="00977CB3">
        <w:rPr>
          <w:rFonts w:ascii="Times New Roman" w:hAnsi="Times New Roman" w:cs="Times New Roman"/>
          <w:sz w:val="28"/>
          <w:szCs w:val="28"/>
        </w:rPr>
        <w:tab/>
      </w:r>
      <w:r w:rsidRPr="00977CB3">
        <w:rPr>
          <w:rFonts w:ascii="Times New Roman" w:hAnsi="Times New Roman" w:cs="Times New Roman"/>
          <w:sz w:val="28"/>
          <w:szCs w:val="28"/>
        </w:rPr>
        <w:tab/>
      </w:r>
      <w:r w:rsidRPr="00977CB3">
        <w:rPr>
          <w:rFonts w:ascii="Times New Roman" w:hAnsi="Times New Roman" w:cs="Times New Roman"/>
          <w:sz w:val="28"/>
          <w:szCs w:val="28"/>
        </w:rPr>
        <w:tab/>
        <w:t xml:space="preserve">  В.М. Ковчук</w:t>
      </w:r>
    </w:p>
    <w:p w:rsidR="00977CB3" w:rsidRPr="00977CB3" w:rsidRDefault="00977CB3" w:rsidP="00977CB3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B3">
        <w:rPr>
          <w:rFonts w:ascii="Times New Roman" w:hAnsi="Times New Roman" w:cs="Times New Roman"/>
          <w:sz w:val="28"/>
          <w:szCs w:val="28"/>
        </w:rPr>
        <w:t xml:space="preserve">Учений секретар </w:t>
      </w:r>
      <w:r w:rsidRPr="00977CB3">
        <w:rPr>
          <w:rFonts w:ascii="Times New Roman" w:hAnsi="Times New Roman" w:cs="Times New Roman"/>
          <w:sz w:val="28"/>
          <w:szCs w:val="28"/>
        </w:rPr>
        <w:tab/>
      </w:r>
      <w:r w:rsidRPr="00977CB3">
        <w:rPr>
          <w:rFonts w:ascii="Times New Roman" w:hAnsi="Times New Roman" w:cs="Times New Roman"/>
          <w:sz w:val="28"/>
          <w:szCs w:val="28"/>
        </w:rPr>
        <w:tab/>
      </w:r>
      <w:r w:rsidRPr="00977CB3">
        <w:rPr>
          <w:rFonts w:ascii="Times New Roman" w:hAnsi="Times New Roman" w:cs="Times New Roman"/>
          <w:sz w:val="28"/>
          <w:szCs w:val="28"/>
        </w:rPr>
        <w:tab/>
      </w:r>
      <w:r w:rsidRPr="00977CB3">
        <w:rPr>
          <w:rFonts w:ascii="Times New Roman" w:hAnsi="Times New Roman" w:cs="Times New Roman"/>
          <w:sz w:val="28"/>
          <w:szCs w:val="28"/>
        </w:rPr>
        <w:tab/>
      </w:r>
      <w:r w:rsidRPr="00977CB3">
        <w:rPr>
          <w:rFonts w:ascii="Times New Roman" w:hAnsi="Times New Roman" w:cs="Times New Roman"/>
          <w:sz w:val="28"/>
          <w:szCs w:val="28"/>
        </w:rPr>
        <w:tab/>
      </w:r>
      <w:r w:rsidRPr="00977CB3">
        <w:rPr>
          <w:rFonts w:ascii="Times New Roman" w:hAnsi="Times New Roman" w:cs="Times New Roman"/>
          <w:sz w:val="28"/>
          <w:szCs w:val="28"/>
        </w:rPr>
        <w:tab/>
      </w:r>
      <w:r w:rsidRPr="00977CB3">
        <w:rPr>
          <w:rFonts w:ascii="Times New Roman" w:hAnsi="Times New Roman" w:cs="Times New Roman"/>
          <w:sz w:val="28"/>
          <w:szCs w:val="28"/>
        </w:rPr>
        <w:tab/>
      </w:r>
      <w:r w:rsidRPr="00977CB3">
        <w:rPr>
          <w:rFonts w:ascii="Times New Roman" w:hAnsi="Times New Roman" w:cs="Times New Roman"/>
          <w:sz w:val="28"/>
          <w:szCs w:val="28"/>
        </w:rPr>
        <w:tab/>
        <w:t xml:space="preserve">  О.Г. </w:t>
      </w:r>
      <w:proofErr w:type="gramStart"/>
      <w:r w:rsidRPr="00977C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7CB3">
        <w:rPr>
          <w:rFonts w:ascii="Times New Roman" w:hAnsi="Times New Roman" w:cs="Times New Roman"/>
          <w:sz w:val="28"/>
          <w:szCs w:val="28"/>
        </w:rPr>
        <w:t>єсарогло</w:t>
      </w:r>
    </w:p>
    <w:p w:rsidR="00977CB3" w:rsidRPr="00977CB3" w:rsidRDefault="00977CB3" w:rsidP="00977CB3">
      <w:p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CB3" w:rsidRPr="00977CB3" w:rsidRDefault="00977CB3" w:rsidP="00CA0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7CB3" w:rsidRPr="00977CB3" w:rsidSect="00EB404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43" w:rsidRDefault="00793943" w:rsidP="00EB4044">
      <w:pPr>
        <w:spacing w:after="0" w:line="240" w:lineRule="auto"/>
      </w:pPr>
      <w:r>
        <w:separator/>
      </w:r>
    </w:p>
  </w:endnote>
  <w:endnote w:type="continuationSeparator" w:id="0">
    <w:p w:rsidR="00793943" w:rsidRDefault="00793943" w:rsidP="00EB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7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3943" w:rsidRPr="00EB4044" w:rsidRDefault="0079394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B40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40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40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033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B40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3943" w:rsidRDefault="007939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43" w:rsidRDefault="00793943" w:rsidP="00EB4044">
      <w:pPr>
        <w:spacing w:after="0" w:line="240" w:lineRule="auto"/>
      </w:pPr>
      <w:r>
        <w:separator/>
      </w:r>
    </w:p>
  </w:footnote>
  <w:footnote w:type="continuationSeparator" w:id="0">
    <w:p w:rsidR="00793943" w:rsidRDefault="00793943" w:rsidP="00EB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541"/>
    <w:multiLevelType w:val="multilevel"/>
    <w:tmpl w:val="F0A2FF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abstractNum w:abstractNumId="1">
    <w:nsid w:val="12190FD5"/>
    <w:multiLevelType w:val="hybridMultilevel"/>
    <w:tmpl w:val="2818669A"/>
    <w:lvl w:ilvl="0" w:tplc="0D30313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A546EA"/>
    <w:multiLevelType w:val="multilevel"/>
    <w:tmpl w:val="FDDA19D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0141BCA"/>
    <w:multiLevelType w:val="hybridMultilevel"/>
    <w:tmpl w:val="AC3E442C"/>
    <w:lvl w:ilvl="0" w:tplc="0D30313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1C6255"/>
    <w:multiLevelType w:val="hybridMultilevel"/>
    <w:tmpl w:val="4934C4C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9900A71"/>
    <w:multiLevelType w:val="hybridMultilevel"/>
    <w:tmpl w:val="038C7B5C"/>
    <w:lvl w:ilvl="0" w:tplc="0D30313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A7450F"/>
    <w:multiLevelType w:val="hybridMultilevel"/>
    <w:tmpl w:val="DFBCC02E"/>
    <w:lvl w:ilvl="0" w:tplc="0D30313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044"/>
    <w:rsid w:val="00023247"/>
    <w:rsid w:val="000E5622"/>
    <w:rsid w:val="00123BAE"/>
    <w:rsid w:val="001279F8"/>
    <w:rsid w:val="0017536C"/>
    <w:rsid w:val="00180486"/>
    <w:rsid w:val="001B1BAE"/>
    <w:rsid w:val="002221FB"/>
    <w:rsid w:val="002412BB"/>
    <w:rsid w:val="002F3280"/>
    <w:rsid w:val="00394911"/>
    <w:rsid w:val="0062742D"/>
    <w:rsid w:val="00636F35"/>
    <w:rsid w:val="00696B14"/>
    <w:rsid w:val="00702E97"/>
    <w:rsid w:val="00793943"/>
    <w:rsid w:val="007B5820"/>
    <w:rsid w:val="0081357A"/>
    <w:rsid w:val="008743F4"/>
    <w:rsid w:val="008E5DC2"/>
    <w:rsid w:val="00977CB3"/>
    <w:rsid w:val="009F4ECF"/>
    <w:rsid w:val="00A90E44"/>
    <w:rsid w:val="00AA55C6"/>
    <w:rsid w:val="00AF6E95"/>
    <w:rsid w:val="00B93C1D"/>
    <w:rsid w:val="00CA0B97"/>
    <w:rsid w:val="00CC2D4B"/>
    <w:rsid w:val="00D04DAC"/>
    <w:rsid w:val="00D4033D"/>
    <w:rsid w:val="00E1300A"/>
    <w:rsid w:val="00E64D1A"/>
    <w:rsid w:val="00EB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044"/>
  </w:style>
  <w:style w:type="paragraph" w:styleId="a5">
    <w:name w:val="footer"/>
    <w:basedOn w:val="a"/>
    <w:link w:val="a6"/>
    <w:uiPriority w:val="99"/>
    <w:unhideWhenUsed/>
    <w:rsid w:val="00EB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044"/>
  </w:style>
  <w:style w:type="paragraph" w:styleId="a7">
    <w:name w:val="Body Text Indent"/>
    <w:basedOn w:val="a"/>
    <w:link w:val="a8"/>
    <w:rsid w:val="00977CB3"/>
    <w:pPr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77CB3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9">
    <w:name w:val="List Paragraph"/>
    <w:basedOn w:val="a"/>
    <w:uiPriority w:val="34"/>
    <w:qFormat/>
    <w:rsid w:val="0097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2020-02-24T20:43:00Z</dcterms:created>
  <dcterms:modified xsi:type="dcterms:W3CDTF">2020-02-25T00:44:00Z</dcterms:modified>
</cp:coreProperties>
</file>