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МІНІСТЕРСТВО ОСВІТИ І НАУКИ УКРАЇНИ</w:t>
      </w:r>
    </w:p>
    <w:p w:rsidR="004A5107" w:rsidRPr="004A5107" w:rsidRDefault="004A5107" w:rsidP="004A51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ОДЕСЬКИЙ ДЕРЖАВНИЙ АГРАРНИЙ УНІВЕРСИТЕТ</w:t>
      </w:r>
    </w:p>
    <w:p w:rsidR="004A5107" w:rsidRPr="004A5107" w:rsidRDefault="004A5107" w:rsidP="004A51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07"/>
      </w:tblGrid>
      <w:tr w:rsidR="004A5107" w:rsidRPr="004A5107" w:rsidTr="0055362F">
        <w:trPr>
          <w:trHeight w:val="1053"/>
        </w:trPr>
        <w:tc>
          <w:tcPr>
            <w:tcW w:w="4907" w:type="dxa"/>
          </w:tcPr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Розглянуто та схвалено</w:t>
            </w:r>
          </w:p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рішенням Вченої ради Одеського державного аграрного університету</w:t>
            </w:r>
          </w:p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протокол № </w:t>
            </w:r>
            <w:r w:rsidRPr="004A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</w:p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Pr="004A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«29»</w:t>
            </w:r>
            <w:r w:rsidRPr="004A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A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жовтня</w:t>
            </w:r>
            <w:r w:rsidRPr="004A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2019 р.</w:t>
            </w:r>
          </w:p>
        </w:tc>
        <w:tc>
          <w:tcPr>
            <w:tcW w:w="4907" w:type="dxa"/>
          </w:tcPr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ЗАТВЕРДЖУЮ</w:t>
            </w:r>
          </w:p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ректор Одеського державного аграрного університету</w:t>
            </w:r>
          </w:p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професор ___________ М. М. </w:t>
            </w:r>
            <w:proofErr w:type="spellStart"/>
            <w:r w:rsidRPr="004A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Брошков</w:t>
            </w:r>
            <w:proofErr w:type="spellEnd"/>
          </w:p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«__» _______ 2019 р.</w:t>
            </w:r>
          </w:p>
        </w:tc>
      </w:tr>
    </w:tbl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4A5107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Програма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вступного іспиту до аспірантури</w:t>
      </w:r>
    </w:p>
    <w:p w:rsidR="004A5107" w:rsidRPr="004A5107" w:rsidRDefault="004A5107" w:rsidP="004A51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зі спеціальності 211 «Ветеринарна медицина»</w:t>
      </w: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розглянуто та схвалено на засіданні кафедри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епізоотології та паразитології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протокол №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3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21 жовтня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2019 року.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завідувач кафедри, доцент                                       О. Г.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Гуменний</w:t>
      </w:r>
      <w:proofErr w:type="spellEnd"/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Керівник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освітньо-наукової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програми, </w:t>
      </w: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доктор ветеринарних наук, доцент                 </w:t>
      </w:r>
      <w:r w:rsidR="00F70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bookmarkStart w:id="0" w:name="_GoBack"/>
      <w:bookmarkEnd w:id="0"/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І. </w:t>
      </w:r>
      <w:proofErr w:type="spellStart"/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Панікар</w:t>
      </w:r>
      <w:proofErr w:type="spellEnd"/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Одеса 2019</w:t>
      </w:r>
    </w:p>
    <w:p w:rsidR="004A5107" w:rsidRPr="004A5107" w:rsidRDefault="004A5107" w:rsidP="004A51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Програму вступного іспиту до аспірантури по підготовці здобувачів третього (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освітньо-наукового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рівня вищої освіти ступеня доктора філософії (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PhD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зі спеціальності 211 «Ветеринарна медицина» розробили: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доктор ветеринарних наук, професор </w:t>
      </w:r>
      <w:proofErr w:type="spellStart"/>
      <w:r w:rsidRPr="004A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Брошков</w:t>
      </w:r>
      <w:proofErr w:type="spellEnd"/>
      <w:r w:rsidRPr="004A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М. М.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доктор ветеринарних наук, доцент </w:t>
      </w:r>
      <w:proofErr w:type="spellStart"/>
      <w:r w:rsidRPr="004A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Панікар</w:t>
      </w:r>
      <w:proofErr w:type="spellEnd"/>
      <w:r w:rsidRPr="004A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І. І.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доктор ветеринарних наук, доцент </w:t>
      </w:r>
      <w:proofErr w:type="spellStart"/>
      <w:r w:rsidRPr="004A51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Телятніков</w:t>
      </w:r>
      <w:proofErr w:type="spellEnd"/>
      <w:r w:rsidRPr="004A51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А. В.</w:t>
      </w: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програми для вступного іспиту до аспірантури за спеціальністю 211 «Ветеринарна медицина», є визначення рівня підготовки вступників та подальше спрямування її опанування в аспірантурі, з огляду на актуальність інтеграції освітньої системи України у європейський та світовий освітній простір та потребу у підвищенні рівня знань аспірантами ветеринарної медицини і навичок активної роботи з міжнародними базами наукової інформації.</w:t>
      </w:r>
    </w:p>
    <w:p w:rsidR="004A5107" w:rsidRPr="004A5107" w:rsidRDefault="004A5107" w:rsidP="004A5107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вступних випробувань для здобуття ступеня доктора філософії включає питання випускних іспитів зі спеціальності 211 «Ветеринарна медицина» в обсязі, який відповідає освітньому рівню «Магістр».</w:t>
      </w: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© </w:t>
      </w:r>
      <w:proofErr w:type="spellStart"/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Брошков</w:t>
      </w:r>
      <w:proofErr w:type="spellEnd"/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М.</w:t>
      </w:r>
    </w:p>
    <w:p w:rsidR="004A5107" w:rsidRPr="004A5107" w:rsidRDefault="004A5107" w:rsidP="004A51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© </w:t>
      </w:r>
      <w:proofErr w:type="spellStart"/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Панікар</w:t>
      </w:r>
      <w:proofErr w:type="spellEnd"/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І.</w:t>
      </w:r>
    </w:p>
    <w:p w:rsidR="004A5107" w:rsidRPr="004A5107" w:rsidRDefault="004A5107" w:rsidP="004A51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© </w:t>
      </w:r>
      <w:proofErr w:type="spellStart"/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Телятніков</w:t>
      </w:r>
      <w:proofErr w:type="spellEnd"/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В.</w:t>
      </w:r>
    </w:p>
    <w:p w:rsidR="004A5107" w:rsidRDefault="004A5107" w:rsidP="004A510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</w:pPr>
      <w:bookmarkStart w:id="1" w:name="bookmark0"/>
    </w:p>
    <w:p w:rsidR="004A5107" w:rsidRPr="004A5107" w:rsidRDefault="004A5107" w:rsidP="004A510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ЗМІСТ</w:t>
      </w:r>
      <w:bookmarkEnd w:id="1"/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351B5C" w:rsidP="004A5107">
      <w:pPr>
        <w:widowControl w:val="0"/>
        <w:tabs>
          <w:tab w:val="right" w:leader="do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w:anchor="bookmark1" w:tooltip="Current Document" w:history="1">
        <w:r w:rsidR="004A5107" w:rsidRPr="004A5107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val="uk-UA" w:eastAsia="uk-UA"/>
          </w:rPr>
          <w:t>ВСТУП</w:t>
        </w:r>
      </w:hyperlink>
      <w:r w:rsidR="004A5107"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……………………………………………………………………..……. 4</w:t>
      </w:r>
    </w:p>
    <w:p w:rsidR="004A5107" w:rsidRPr="004A5107" w:rsidRDefault="004A5107" w:rsidP="004A5107">
      <w:pPr>
        <w:widowControl w:val="0"/>
        <w:tabs>
          <w:tab w:val="right" w:leader="do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4A5107" w:rsidRPr="004A5107" w:rsidRDefault="004A5107" w:rsidP="004A5107">
      <w:pPr>
        <w:widowControl w:val="0"/>
        <w:tabs>
          <w:tab w:val="right" w:leader="do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1. ЗМІСТ ВСТУПНОГО ІСПИТУ В РОЗРІЗІ БАЗОВИХ </w:t>
      </w:r>
      <w:hyperlink w:anchor="bookmark4" w:tooltip="Current Document" w:history="1">
        <w:r w:rsidRPr="004A5107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val="uk-UA" w:eastAsia="uk-UA"/>
          </w:rPr>
          <w:t>ДИСЦИПЛІН</w:t>
        </w:r>
      </w:hyperlink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….... 5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1.1. ПЕРЕЛІК ПИТАНЬ ДЛЯ ВСТУПНОГО ФАХОВОГО ІСПИТУ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СПЕЦІАЛЬНІСТЮ 211 «ВЕТЕРИНАРНА МЕДИЦИНА» ………………………….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:rsidR="004A5107" w:rsidRPr="004A5107" w:rsidRDefault="004A5107" w:rsidP="004A5107">
      <w:pPr>
        <w:widowControl w:val="0"/>
        <w:tabs>
          <w:tab w:val="right" w:leader="do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4A5107" w:rsidRPr="004A5107" w:rsidRDefault="004A5107" w:rsidP="004A5107">
      <w:pPr>
        <w:widowControl w:val="0"/>
        <w:tabs>
          <w:tab w:val="right" w:leader="do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ПОРЯДОК ПРОВЕДЕННЯ ФАХОВОГО</w:t>
      </w:r>
    </w:p>
    <w:p w:rsidR="004A5107" w:rsidRPr="004A5107" w:rsidRDefault="004A5107" w:rsidP="004A5107">
      <w:pPr>
        <w:widowControl w:val="0"/>
        <w:tabs>
          <w:tab w:val="right" w:leader="do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4A51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ВСТУПНОГО ІСПИТУ ДО АСПІРАНТУРИ …………………………...… 12</w:t>
      </w:r>
    </w:p>
    <w:p w:rsidR="004A5107" w:rsidRPr="004A5107" w:rsidRDefault="004A5107" w:rsidP="004A5107">
      <w:pPr>
        <w:widowControl w:val="0"/>
        <w:tabs>
          <w:tab w:val="right" w:leader="do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4A5107" w:rsidRPr="004A5107" w:rsidRDefault="004A5107" w:rsidP="004A5107">
      <w:pPr>
        <w:widowControl w:val="0"/>
        <w:tabs>
          <w:tab w:val="right" w:leader="do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3. КРИТЕРІЇ ОЦІНЮВАННЯ</w:t>
      </w:r>
    </w:p>
    <w:p w:rsidR="004A5107" w:rsidRPr="004A5107" w:rsidRDefault="004A5107" w:rsidP="004A5107">
      <w:pPr>
        <w:widowControl w:val="0"/>
        <w:tabs>
          <w:tab w:val="right" w:leader="do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ВСТУПНОГО ІСПИТУ ДО АСПІРАНТУРИ …………………………….. 13</w:t>
      </w:r>
    </w:p>
    <w:p w:rsidR="004A5107" w:rsidRPr="004A5107" w:rsidRDefault="004A5107" w:rsidP="004A5107">
      <w:pPr>
        <w:widowControl w:val="0"/>
        <w:tabs>
          <w:tab w:val="right" w:leader="do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tabs>
          <w:tab w:val="right" w:leader="do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hyperlink w:anchor="bookmark9" w:tooltip="Current Document" w:history="1">
        <w:r w:rsidRPr="004A5107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val="uk-UA" w:eastAsia="uk-UA"/>
          </w:rPr>
          <w:t>РЕКОМЕНДОВАНА ЛІТЕРАТУРА</w:t>
        </w:r>
      </w:hyperlink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………………………………………. 15</w:t>
      </w: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tabs>
          <w:tab w:val="left" w:pos="605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</w:pPr>
      <w:bookmarkStart w:id="2" w:name="bookmark1"/>
      <w:r w:rsidRPr="004A51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ВСТУП</w:t>
      </w:r>
      <w:bookmarkEnd w:id="2"/>
    </w:p>
    <w:p w:rsidR="004A5107" w:rsidRPr="004A5107" w:rsidRDefault="004A5107" w:rsidP="004A5107">
      <w:pPr>
        <w:widowControl w:val="0"/>
        <w:tabs>
          <w:tab w:val="left" w:pos="605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Метою вступного іспиту є виявлення рівня підготовки вступників і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перевірка рівня знань, умінь, навичок та здібностей до певного виду діяльності з конкурсного предмета, що проводиться у формі вступного іспиту.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також підтвердження їх знань у сфері методології наукових досліджень, необхідних для результативної науково-дослідної, педагогічної та прикладної професійної діяльності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зі спеціальності 211 «Ветеринарна медицина».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Програма вступного іспиту включає систему освітніх компонентів, рівень засвоєння яких свідчить про спроможність вступників проводити самостійні та оригінальні дисертаційні дослідження, що спрямовані на розв’язання складних науково-прикладних проблем у сфері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ветеринарної медицини.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Програма вступного іспиту ґрунтується на змісті та обсягах навчальних дисциплін, передбачених навчальними планами підготовки здобувачів вищої освіти рівня магістра (спеціаліста)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зі спеціальності «Ветеринарна медицина»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Змістовними складовими програми вступного іспиту зі спеціальності є розділи: «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Епізоотологія та інфекційні хвороби», «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Хірургічні хвороби тварин з анестезіологією», «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Внутрішні хвороби тварин», «Глобальна паразитологія», «Ветеринарне акушерство», «Нормальна та патологічна фізіологія», «Патологія, онкологія і морфологія тварин».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Вступні випробування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дозволяють комплексно оцінити рівень теоретичної і практичної підготовки вступників, визначити ступінь засвоєння ними основних професійних навичок, необхідних для продовження навчання і отримання ступеня доктора філософії.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Вони складаються з вступного фахового іспиту зі спеціальності, в обсязі програми рівня вищої освіти магістра відповідної спеціальності, а також філософії та іноземної мови.</w:t>
      </w:r>
    </w:p>
    <w:p w:rsidR="004A5107" w:rsidRDefault="004A5107" w:rsidP="004A51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до фахового іспиту при вступі в аспірантуру за спеціальністю 211 «Ветеринарна медицина» сформовані за основними розділами базових дисциплін.</w:t>
      </w:r>
    </w:p>
    <w:p w:rsidR="004A5107" w:rsidRDefault="004A5107" w:rsidP="004A51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outlineLvl w:val="0"/>
        <w:rPr>
          <w:rFonts w:ascii="Georgia" w:eastAsia="Times New Roman" w:hAnsi="Georgia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</w:pPr>
      <w:bookmarkStart w:id="3" w:name="bookmark3"/>
      <w:r w:rsidRPr="004A5107">
        <w:rPr>
          <w:rFonts w:ascii="Georgia" w:eastAsia="Times New Roman" w:hAnsi="Georgia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ЗМІСТ ВСТУПНОГО ІСПИТУ В</w:t>
      </w:r>
    </w:p>
    <w:p w:rsidR="004A5107" w:rsidRPr="004A5107" w:rsidRDefault="004A5107" w:rsidP="004A5107">
      <w:pPr>
        <w:widowControl w:val="0"/>
        <w:tabs>
          <w:tab w:val="left" w:pos="2807"/>
        </w:tabs>
        <w:spacing w:after="0" w:line="240" w:lineRule="auto"/>
        <w:jc w:val="center"/>
        <w:outlineLvl w:val="0"/>
        <w:rPr>
          <w:rFonts w:ascii="Georgia" w:eastAsia="Times New Roman" w:hAnsi="Georgia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4A5107">
        <w:rPr>
          <w:rFonts w:ascii="Georgia" w:eastAsia="Times New Roman" w:hAnsi="Georgia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РОЗРІЗІ </w:t>
      </w:r>
      <w:bookmarkEnd w:id="3"/>
      <w:r w:rsidRPr="004A5107">
        <w:rPr>
          <w:rFonts w:ascii="Georgia" w:eastAsia="Times New Roman" w:hAnsi="Georgia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БАЗОВИХ </w:t>
      </w:r>
      <w:bookmarkStart w:id="4" w:name="bookmark4"/>
      <w:r w:rsidRPr="004A5107">
        <w:rPr>
          <w:rFonts w:ascii="Georgia" w:eastAsia="Times New Roman" w:hAnsi="Georgia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ДИСЦИПЛІН</w:t>
      </w:r>
      <w:bookmarkEnd w:id="4"/>
    </w:p>
    <w:p w:rsidR="004A5107" w:rsidRPr="004A5107" w:rsidRDefault="004A5107" w:rsidP="004A510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4A5107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uk-UA" w:eastAsia="uk-UA"/>
        </w:rPr>
        <w:t>Зміст вступного іспиту включає знання матеріалу з наступних дисциплін:</w:t>
      </w:r>
    </w:p>
    <w:p w:rsidR="004A5107" w:rsidRPr="004A5107" w:rsidRDefault="004A5107" w:rsidP="004A5107">
      <w:pPr>
        <w:widowControl w:val="0"/>
        <w:numPr>
          <w:ilvl w:val="0"/>
          <w:numId w:val="1"/>
        </w:numPr>
        <w:tabs>
          <w:tab w:val="left" w:pos="1843"/>
        </w:tabs>
        <w:spacing w:after="0" w:line="240" w:lineRule="auto"/>
        <w:ind w:left="1418"/>
        <w:jc w:val="both"/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</w:pPr>
      <w:bookmarkStart w:id="5" w:name="bookmark5"/>
      <w:r w:rsidRPr="004A5107">
        <w:rPr>
          <w:rFonts w:ascii="Georgia" w:eastAsia="Times New Roman" w:hAnsi="Georgia" w:cs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>Епізоотологія та інфекційні хвороби;</w:t>
      </w:r>
    </w:p>
    <w:p w:rsidR="004A5107" w:rsidRPr="004A5107" w:rsidRDefault="004A5107" w:rsidP="004A5107">
      <w:pPr>
        <w:widowControl w:val="0"/>
        <w:numPr>
          <w:ilvl w:val="0"/>
          <w:numId w:val="1"/>
        </w:numPr>
        <w:tabs>
          <w:tab w:val="left" w:pos="1843"/>
        </w:tabs>
        <w:spacing w:after="0" w:line="240" w:lineRule="auto"/>
        <w:ind w:left="1418"/>
        <w:jc w:val="both"/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</w:pPr>
      <w:r w:rsidRPr="004A5107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>Хірургічні хвороби тварин з анестезіологією</w:t>
      </w:r>
      <w:r w:rsidRPr="004A5107">
        <w:rPr>
          <w:rFonts w:ascii="Georgia" w:eastAsia="Times New Roman" w:hAnsi="Georgia" w:cs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4A5107" w:rsidRPr="004A5107" w:rsidRDefault="004A5107" w:rsidP="004A5107">
      <w:pPr>
        <w:widowControl w:val="0"/>
        <w:numPr>
          <w:ilvl w:val="0"/>
          <w:numId w:val="1"/>
        </w:numPr>
        <w:tabs>
          <w:tab w:val="left" w:pos="1843"/>
        </w:tabs>
        <w:spacing w:after="0" w:line="240" w:lineRule="auto"/>
        <w:ind w:left="1418"/>
        <w:jc w:val="both"/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</w:pPr>
      <w:r w:rsidRPr="004A5107">
        <w:rPr>
          <w:rFonts w:ascii="Georgia" w:eastAsia="Times New Roman" w:hAnsi="Georgia" w:cs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>Внутрішні хвороби тварин;</w:t>
      </w:r>
    </w:p>
    <w:p w:rsidR="004A5107" w:rsidRPr="004A5107" w:rsidRDefault="004A5107" w:rsidP="004A5107">
      <w:pPr>
        <w:widowControl w:val="0"/>
        <w:numPr>
          <w:ilvl w:val="0"/>
          <w:numId w:val="1"/>
        </w:numPr>
        <w:tabs>
          <w:tab w:val="left" w:pos="1843"/>
        </w:tabs>
        <w:spacing w:after="0" w:line="240" w:lineRule="auto"/>
        <w:ind w:left="1418"/>
        <w:jc w:val="both"/>
        <w:rPr>
          <w:rFonts w:ascii="Georgia" w:eastAsia="Times New Roman" w:hAnsi="Georgia" w:cs="Times New Roman"/>
          <w:i/>
          <w:sz w:val="28"/>
          <w:szCs w:val="28"/>
          <w:shd w:val="clear" w:color="auto" w:fill="FFFFFF"/>
          <w:lang w:val="uk-UA" w:eastAsia="ru-RU"/>
        </w:rPr>
      </w:pPr>
      <w:r w:rsidRPr="004A5107">
        <w:rPr>
          <w:rFonts w:ascii="Georgia" w:eastAsia="Times New Roman" w:hAnsi="Georgia" w:cs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>Глобальна паразитологія;</w:t>
      </w:r>
    </w:p>
    <w:p w:rsidR="004A5107" w:rsidRPr="004A5107" w:rsidRDefault="004A5107" w:rsidP="004A5107">
      <w:pPr>
        <w:widowControl w:val="0"/>
        <w:numPr>
          <w:ilvl w:val="0"/>
          <w:numId w:val="1"/>
        </w:numPr>
        <w:tabs>
          <w:tab w:val="left" w:pos="1843"/>
        </w:tabs>
        <w:spacing w:after="0" w:line="240" w:lineRule="auto"/>
        <w:ind w:left="1418"/>
        <w:jc w:val="both"/>
        <w:rPr>
          <w:rFonts w:ascii="Georgia" w:eastAsia="Times New Roman" w:hAnsi="Georgia" w:cs="Times New Roman"/>
          <w:i/>
          <w:sz w:val="28"/>
          <w:szCs w:val="28"/>
          <w:shd w:val="clear" w:color="auto" w:fill="FFFFFF"/>
          <w:lang w:val="uk-UA" w:eastAsia="ru-RU"/>
        </w:rPr>
      </w:pPr>
      <w:r w:rsidRPr="004A5107">
        <w:rPr>
          <w:rFonts w:ascii="Georgia" w:eastAsia="Times New Roman" w:hAnsi="Georgia" w:cs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>Ветеринарне акушерство;</w:t>
      </w:r>
    </w:p>
    <w:p w:rsidR="004A5107" w:rsidRPr="004A5107" w:rsidRDefault="004A5107" w:rsidP="004A5107">
      <w:pPr>
        <w:widowControl w:val="0"/>
        <w:numPr>
          <w:ilvl w:val="0"/>
          <w:numId w:val="1"/>
        </w:numPr>
        <w:tabs>
          <w:tab w:val="left" w:pos="1843"/>
        </w:tabs>
        <w:spacing w:after="0" w:line="240" w:lineRule="auto"/>
        <w:ind w:left="1418"/>
        <w:jc w:val="both"/>
        <w:rPr>
          <w:rFonts w:ascii="Georgia" w:eastAsia="Times New Roman" w:hAnsi="Georgia" w:cs="Times New Roman"/>
          <w:i/>
          <w:sz w:val="28"/>
          <w:szCs w:val="28"/>
          <w:shd w:val="clear" w:color="auto" w:fill="FFFFFF"/>
          <w:lang w:val="uk-UA" w:eastAsia="ru-RU"/>
        </w:rPr>
      </w:pPr>
      <w:r w:rsidRPr="004A5107">
        <w:rPr>
          <w:rFonts w:ascii="Georgia" w:eastAsia="Times New Roman" w:hAnsi="Georgia" w:cs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>Нормальна та патологічна фізіологія;</w:t>
      </w:r>
    </w:p>
    <w:p w:rsidR="004A5107" w:rsidRPr="004A5107" w:rsidRDefault="004A5107" w:rsidP="004A5107">
      <w:pPr>
        <w:widowControl w:val="0"/>
        <w:numPr>
          <w:ilvl w:val="0"/>
          <w:numId w:val="1"/>
        </w:numPr>
        <w:tabs>
          <w:tab w:val="left" w:pos="1843"/>
        </w:tabs>
        <w:spacing w:after="0" w:line="240" w:lineRule="auto"/>
        <w:ind w:left="1418"/>
        <w:jc w:val="both"/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</w:pPr>
      <w:r w:rsidRPr="004A5107">
        <w:rPr>
          <w:rFonts w:ascii="Georgia" w:eastAsia="Times New Roman" w:hAnsi="Georgia" w:cs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>Патологія, онкологія і морфологія тварин.</w:t>
      </w:r>
    </w:p>
    <w:p w:rsidR="004A5107" w:rsidRPr="004A5107" w:rsidRDefault="004A5107" w:rsidP="004A510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</w:p>
    <w:bookmarkEnd w:id="5"/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val="uk-UA" w:eastAsia="ru-RU"/>
        </w:rPr>
      </w:pPr>
      <w:r w:rsidRPr="004A5107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>1.1.</w:t>
      </w:r>
      <w:r w:rsidRPr="004A5107">
        <w:rPr>
          <w:rFonts w:ascii="Georgia" w:eastAsia="Times New Roman" w:hAnsi="Georgia" w:cs="Times New Roman"/>
          <w:b/>
          <w:color w:val="000000"/>
          <w:sz w:val="28"/>
          <w:szCs w:val="28"/>
          <w:lang w:val="uk-UA" w:eastAsia="ru-RU"/>
        </w:rPr>
        <w:t xml:space="preserve"> ПЕРЕЛІК ПИТАНЬ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val="uk-UA" w:eastAsia="ru-RU"/>
        </w:rPr>
      </w:pPr>
      <w:r w:rsidRPr="004A5107">
        <w:rPr>
          <w:rFonts w:ascii="Georgia" w:eastAsia="Times New Roman" w:hAnsi="Georgia" w:cs="Times New Roman"/>
          <w:b/>
          <w:color w:val="000000"/>
          <w:sz w:val="28"/>
          <w:szCs w:val="28"/>
          <w:lang w:val="uk-UA" w:eastAsia="ru-RU"/>
        </w:rPr>
        <w:t>ДЛЯ ВСТУПНОГО ФАХОВОГО ІСПИТУ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val="uk-UA" w:eastAsia="ru-RU"/>
        </w:rPr>
      </w:pPr>
      <w:r w:rsidRPr="004A5107">
        <w:rPr>
          <w:rFonts w:ascii="Georgia" w:eastAsia="Times New Roman" w:hAnsi="Georgia" w:cs="Times New Roman"/>
          <w:b/>
          <w:color w:val="000000"/>
          <w:sz w:val="28"/>
          <w:szCs w:val="28"/>
          <w:lang w:val="uk-UA" w:eastAsia="ru-RU"/>
        </w:rPr>
        <w:t>ЗА СПЕЦІАЛЬНІСТЮ 211 «ВЕТЕРИНАРНА МЕДИЦИНА»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6"/>
          <w:szCs w:val="26"/>
          <w:u w:val="single"/>
          <w:lang w:val="uk-UA" w:eastAsia="ru-RU"/>
        </w:rPr>
      </w:pPr>
      <w:r w:rsidRPr="004A5107">
        <w:rPr>
          <w:rFonts w:ascii="Georgia" w:eastAsia="Times New Roman" w:hAnsi="Georgia" w:cs="Times New Roman"/>
          <w:b/>
          <w:color w:val="000000"/>
          <w:sz w:val="26"/>
          <w:szCs w:val="26"/>
          <w:u w:val="single"/>
          <w:shd w:val="clear" w:color="auto" w:fill="FFFFFF"/>
          <w:lang w:val="uk-UA" w:eastAsia="uk-UA"/>
        </w:rPr>
        <w:t>Епізоотологія та інфекційні хвороби: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Методи діагностики сибірки та заходи щодо профілактики й ліквідації інфекції у стаціонарно неблагополучних пунктах.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Епізоотологія і методи діагностики туберкульозу та заходи боротьби при виникненні захворювання у корів на молочнотоварній фермі.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Бруцельоз сільськогосподарських тварин: епізоотологія, діагностика, заходи боротьби.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Лептоспіроз: етіологія, епізоотологія, діагностика та заходи боротьби.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Діагностика сказу, загальні та спеціальні заходи профілактики та ліквідації інфекції.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Ящур: етіологія, епізоотологія, діагностика, заходи боротьби.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Діагностика і диференційна діагностика хвороби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Ауєскі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у свиней, заходи профілактики і ліквідації інфекції.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Епізоотологія, діагностика, заходи профілактики і ліквідації лістеріозу в овець.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Епізоотологія, форми та перебіг інфекції, методи діагностики інфекції та заходи боротьби при виникнення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некробактеріозу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у овець.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Трихофітія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: епізоотологія, форми і перебіг хвороби у різних видів тварин, діагностика та заходи боротьби.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Колібактеріоз сільськогосподарських тварин: етіологія, діагностика, профілактика та заходи ліквідації інфекції.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Сальмонельози молодняку сільськогосподарських тварин: етіологія, діагностика, заходи боротьби.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Епізоотологія, діагностика і заходи боротьби при парагрипі-3 великої рогатої худоби.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Епізоотологія, діагностика та заходи боротьби при інфекційному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ринотрахеїті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великої рогатої худоби.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Епізоотологія, діагностика та заходи боротьби при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пастерельозі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сільськогосподарських тварин.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Лейкоз великої рогатої худоби: епізоотологія, діагностика та оздоровчі заходи на молочнотоварній фермі.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>Кампілобактеріоз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: епізоотологія, діагностика, заходи боротьби.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Епізоотологія, діагностика й диференціальна діагностика емфізематозного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карбункула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заходи боротьби з інфекцією.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Діагностика та диференціальна діагностика африканської чуми свиней, заходи профілактики та ліквідації інфекції.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Репродуктивно-респіратоний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синдром свиней: епізоотологія, діагностика та заходи боротьби.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Бешиха свиней: епізоотологія, діагностика, профілактичні та оздоровчі заходи.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Дизентерія свиней, епізоотологія, діагностика і диференціальна діагностика, заходи боротьби.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Сап коней: епізоотологія, діагностика, протиепізоотичні заходи.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Інфекційна анемія коней: діагностика та заходи боротьби.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Діагностика та диференціальна діагностика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ньюкаслської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хвороби, загальні та спеціальні протиепізоотичні заходи.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Грип птиці: етіологія, епізоотологія, діагностика та заходи боротьби.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Пулороз-тиф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птиці: епізоотологія, діагностика, заходи профілактики та ліквідації інфекції.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Епізоотологія, діагностика, профілактика та заходи ліквідації інфекції при чумі м'ясоїдних тварин.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Епізоотологія, діагностика та заходи боротьби при міксоматозі кролів.</w:t>
      </w:r>
    </w:p>
    <w:p w:rsidR="004A5107" w:rsidRPr="004A5107" w:rsidRDefault="004A5107" w:rsidP="004A510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Каліцівіроз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кішок: епізоотологія, діагностика та заходи боротьби.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6"/>
          <w:szCs w:val="26"/>
          <w:u w:val="single"/>
          <w:lang w:val="uk-UA" w:eastAsia="ru-RU"/>
        </w:rPr>
      </w:pPr>
      <w:r w:rsidRPr="004A5107">
        <w:rPr>
          <w:rFonts w:ascii="Georgia" w:eastAsia="Times New Roman" w:hAnsi="Georgia" w:cs="Times New Roman"/>
          <w:b/>
          <w:color w:val="000000"/>
          <w:sz w:val="26"/>
          <w:szCs w:val="26"/>
          <w:u w:val="single"/>
          <w:lang w:val="uk-UA" w:eastAsia="ru-RU"/>
        </w:rPr>
        <w:t>Хірургічні хвороби тварин з анестезіологією: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Рани. Особливості перебігу ранового процесу. Мікробіологія ран та профілактика ранової інфекції.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Схеми лікування тварин за прояву локального (абсцес, флегмона) та загального (сепсис) перебігу гнійної інфекції.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Хірургічна інфекція (класифікація). Абсцес, флегмона (етіологія, патогенез, клінічні ознаки, лікування ).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Новоутворення у тварин. Теорії канцерогенезу. Етіологія та патогенез неоплазій.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Класифікація, клінічні ознаки, діагностика та лікування неоплазій. Особливості застосування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хіміо-та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імунотерапії.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Дисплазії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суглобів. Види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дисплазій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(етіологія, патогенез, клінічні ознаки, лікування).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Переломи кісток. Методи лікування. Остеосинтез (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інтрамедулярний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накістний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). Стимулювання репаративних процесів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остеогенезу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Ускладнення за переломів кісток.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Пододерматити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(етіологія, патогенез, клінічні ознаки, діагноз, лікування).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Особливості оперативних втручань у ділянці пальця за некрозу та окостеніння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м'якушних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хрящів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Пародонтит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(етіологія, патогенез, клінічні ознаки, профілактика та лікування.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Бурсити потилиці (етіологія, класифікація, клінічні ознаки, діагноз, лікування).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Перитоніт (етіологія, патогенез, класифікація, клінічні ознаки, діагноз, лікування). Ускладнення. Заходи профілактики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спайкової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хвороби.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Особливості проведення порожнинних операцій у різних видів тварин.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Захворювання органів ротової порожнини ( етіологія, патогенез, профілактика та методи лікування).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>Випадіння прямої та дивертикул прямої кишки (етіологія, клінічні ознаки, лікування).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Діагностика, диференціальна діагностика та лікування тварин із захворюваннями грудної кінцівки.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Діагностика, диференціальна діагностика та лікування тварин із захворюваннями тазової кінцівки.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Оперативне лікування за проникаючих поранень; ліквідація пневмотораксу.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Плевроцентез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Надплевральна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блокада нутряних нервів та пограничного симпатичного стовбура.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Диференційна діагностика гриж та порівняльні аспекти різних способів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герніотомій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Застосування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аллопластичних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матеріалів.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Операції на сечовому міхурі.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Оперативні методи лікування тварин із захворюваннями копит.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Лікування тварин за артритів та тендовагінітів.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Дослідження та лікування тварин із новоутвореннями молочної залози, репродуктивних органів та сечовивідного тракту.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Захворювання органів ротової порожнини ( етіологія, патогенез, профілактика та методи лікування).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Остеомієліт (етіологія, патогенез, клінічні ознаки, методи лікування).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Міозити,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міопатози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(етіологія, патогенез, клінічні ознаки, лікування).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Застосування сучасних фармакологічних засобів за медикаментозного лікування поранених тварин залежно від перебігу ранового процесу.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Ургентна допомога за травм у дрібних домашніх та продуктивних тварин. Заходи реанімації та інтенсивної терапії тварин з хірургічною патологією.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Техніка проведення оперативних втручань за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ектропіуму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ентропіуму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випадіння третього повіка, птозу. Енуклеація очного яблука.</w:t>
      </w:r>
    </w:p>
    <w:p w:rsidR="004A5107" w:rsidRPr="004A5107" w:rsidRDefault="004A5107" w:rsidP="004A51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Дослідження тварин із новоутвореннями зовнішньої локалізації. Застосування клінічної класифікації пухлин за системою TNM. Лікування тварин із пухлинами шкіри, підшкірної клітковини.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4A5107" w:rsidRPr="004A5107" w:rsidRDefault="004A5107" w:rsidP="004A5107">
      <w:pPr>
        <w:widowControl w:val="0"/>
        <w:tabs>
          <w:tab w:val="left" w:pos="543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4A5107">
        <w:rPr>
          <w:rFonts w:ascii="Georgia" w:eastAsia="Times New Roman" w:hAnsi="Georgia" w:cs="Times New Roman"/>
          <w:b/>
          <w:color w:val="000000"/>
          <w:sz w:val="26"/>
          <w:szCs w:val="26"/>
          <w:u w:val="single"/>
          <w:shd w:val="clear" w:color="auto" w:fill="FFFFFF"/>
          <w:lang w:val="uk-UA" w:eastAsia="uk-UA"/>
        </w:rPr>
        <w:t>Внутрішні хвороби тварин: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 А- гіповітаміноз тварин: етіологія, діагностика, методи профілактики.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2. Травматичний перикардит: етіологія, симптоматика, діагностика, лікування і профілактика.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3. Хвороби міокарда: етіологія, патогенез, діагностика і лікування, профілактика. 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4. Хвороби міокарда: етіологія, симптоми і лікування.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5.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Мікроелементози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с.-г. тварин: загальні принципи діагностики і профілактики.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6. Хвороби новонароджених телят, які перебігають з симптомами діареї: класифікація, етіологія, патогенез.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7. Превентивні заходи щодо шлунково-кишкових хвороб у новонароджених телят.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8. Лікування новонароджених телят за шлунково-кишкових хвороб.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9. Пневмонії молодняку: класифікація, етіологія, патогенез.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10. Симптоми та диференціальна діагностика катаральної бронхопневмонії молодняку.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11.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Кетоз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корів: етіологія, патогенез, діагностика, лікування.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12. Гіпотонія рубця: етіологія, патогенез, діагностика, лікування.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13.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Їмунодефіцитний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стан новонароджених телят: визначення, класифікація, етіологія, діагностика і профілактика.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 xml:space="preserve">14. Післяродова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гіпокальціємія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корів: причини, патогенез, симптоми, діагностика, диференціальна діагностика, лікування.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15. Хвороби з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симптомокомплексом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кольок: класифікація, основні методи діагностики і лікування.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16.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Гіпопластична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анемія телят і поросят: етіологія, симптоматика, діагностика, лікування та профілактика.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17. Рахіт (D-гіповітаміноз) молодняку: причини, патогенез, діагностика, лікування та профілактика.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18. Жирова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гепатодистрофія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у високопродуктивних корів: етіологія^ патогенез, симптоми, діагностика та лікування.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19. Отруєння кормами, що містять надлишок нітратів і нітритів: патогенез, симптоми, діагностика, лікування та профілактика.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20. Отруєння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ціаноглікозидами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: патогенез, симптоми, діагностика, лікування та профілактика.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21. Отруєння натрію хлоридом: патогенез, симптоми, діагностика, лікування та профілактика.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22. Ендемічний зоб: причини, патогенез, симптоми, діагностика і профілактика.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23. Диференційна діагностика колібактеріозу і диспепсії у новонароджених телят.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24. Загальна профілактика внутрішніх хвороб тварин. Диспансеризація, етапи диспансеризації.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25. Тимпанія рубця: етіологія, симптоматика, діагностика, лікування та профілактика.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26. Алкалоз і ацидоз рубця: етіологія, симптоматика, діагностика, лікування та профілактика.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27. Хвороби стравоходу класифікація. Закупорка стравоходу: етіологія, симптоматика, діагностика, лікування та профілактика.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28. Гостре розширення шлунка: етіологія, симптоматика, діагностика, лікування та профілактика.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29. Хронічна гематурія великої рогатої худоби: етіологія, симптоматика, діагностика, лікування та профілактика.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30.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Мікроелементози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худоби за нестачі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Со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С</w:t>
      </w: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</w:t>
      </w: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Zn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: симптоми, діагностика, лікування і профілактика.</w:t>
      </w:r>
    </w:p>
    <w:p w:rsidR="004A5107" w:rsidRPr="004A5107" w:rsidRDefault="004A5107" w:rsidP="004A5107">
      <w:pPr>
        <w:widowControl w:val="0"/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uk-UA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4A5107">
        <w:rPr>
          <w:rFonts w:ascii="Georgia" w:eastAsia="Times New Roman" w:hAnsi="Georgia" w:cs="Times New Roman"/>
          <w:b/>
          <w:color w:val="000000"/>
          <w:sz w:val="26"/>
          <w:szCs w:val="26"/>
          <w:u w:val="single"/>
          <w:shd w:val="clear" w:color="auto" w:fill="FFFFFF"/>
          <w:lang w:val="uk-UA" w:eastAsia="uk-UA"/>
        </w:rPr>
        <w:t>Глобальна паразитологія: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 Фасціольоз тварин.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Дикроцеліоз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жуйних.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3.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Парамфістоматидози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жуйних.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4. Цистицеркоз великої рогатої худоби і свиней та їх ветеринарно-медичне значення.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5.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Ценуроз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церебральний (вертячка) овець.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6. Ехінококоз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ларвальний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тварин.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7.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Монієзіози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жуйних.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8.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Аноплоцефалідози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коней.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9.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Аскароз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свиней.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10. Трихінельоз свиней.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11.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Параскароз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коней.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12.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Телязіози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худоби.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13. Диктіокаульози жуйних.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 xml:space="preserve">14.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Гемонхоз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хабертіоз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овець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15.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Аскаридіоз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гетеракоз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курей.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16.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Токсокароз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м'ясоїдних.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17.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Бабезіози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худоби.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18.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Бабезіоз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собак.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19.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Еймеріози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кролів.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20.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Еймеріози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курей.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21. Токсоплазмоз.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22.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Трихомоноз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худоби.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23.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Балантидіоз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свиней.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24.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Псороптозовець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25.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Саркоптоз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свиней.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26. Демодекоз собак.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27.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Гіподермоз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худоби.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28.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Гастрофільози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коней.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29. Естроз овець.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30.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Ботріоцефальоз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риб.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6"/>
          <w:szCs w:val="26"/>
          <w:u w:val="single"/>
          <w:lang w:val="uk-UA" w:eastAsia="ru-RU"/>
        </w:rPr>
      </w:pPr>
      <w:r w:rsidRPr="004A5107">
        <w:rPr>
          <w:rFonts w:ascii="Georgia" w:eastAsia="Times New Roman" w:hAnsi="Georgia" w:cs="Times New Roman"/>
          <w:b/>
          <w:color w:val="000000"/>
          <w:sz w:val="26"/>
          <w:szCs w:val="26"/>
          <w:u w:val="single"/>
          <w:lang w:val="uk-UA" w:eastAsia="ru-RU"/>
        </w:rPr>
        <w:t>Ветеринарне акушерство: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1. Фактори, які зумовлюють настання родів.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Рододопомога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при нормальних родах.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2. Особливості перебігу родів (у корови, кобили, вівці, свиноматки)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3. Послідова стадія родів, її динаміка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4. Правила допомоги при патологічних родах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5. Тривалість післяродового періоду у самок по видах тварин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6. Причини патологічних родів у самок, пов'язані з анатомічними особливостями взаємовідношення плода і матері. Порядок надання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рододопомоги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Профілактика патології родів у самок.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7. Суть відкритого та закритого методу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фетотомії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показання, протипоказання і порядок проведення.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8. Післяродовий парез причини, діагностика, лікування та його профілактика.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9. Гострий післяродовий гнійно-катаральний ендометрит у корови, причини і профілактика.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10. Розриви матки, шийки матки, піхви і промежини у корови, причини, допомога при цьому виді патології і його профілактика.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11. Особливості морфологічної структури вим'я корови, кози і вівці, свиноматки, кобили.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12.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Лактогенез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13. Мастит, його етіологія, патогенез і діагностика. Класифікація маститу за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Студєнцовим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А. П. Класифікація маститу за перебігом запалення.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14. Роль мікробів у етіології маститу. Шляхи проникнення мікробів у молочну залозу.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15. Види терапії для лікування тварин, хворих на мастит. Які способи введення лікарських речовин застосовують при маститі та профілактика маститу?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16. Функціональні розлади молочної залози у тварин.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Лакторея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тугодійність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гіпогалактія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і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агалактія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суть цих патологій і допомога при них.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17. Методи діагностики та лікування хвороб новонароджених. Асфіксія, її клінічні форми. Запалення пупка. Нориця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урахуса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Природжені аномалії і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виродковість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новонароджених.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 xml:space="preserve">18.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Імуностимуляція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імунокорекція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при патології репродуктивної системи. Взаємозв'язок імунної системи з відтворною здатністю.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19. Імунобіологічні аспекти неплідності тварин.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20. Імунопатологія молочної залози.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21. Причини, класифікація і профілактика абортів у тварин.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22. Стареча неплідність самок с/г тварин та її наслідки. Стареча неплідність самців, строки використання плідників, методи продовження статевої функції.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23. Експлуатаційна неплідність самок та самців, діагностика і профілактика.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24. Симптоматична неплідність самок (причини, діагностика і профілактика).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25.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Анафродизія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і німфоманія. Причини та профілактика.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26. Патологія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сперміогенезу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у самців.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27. Залежність тривалості перебігу родів і післяродового періоду від стану організму матері умов годівлі, утримання вагітних тварин.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28. Методи стимуляції функції органів розмноження у неплідних корів.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29. Патогенетична терапія корів при гінекологічних хворобах.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30. Порядок проведення акушерсько-гінекологічної та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андрологічної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диспансеризації.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uk-UA" w:eastAsia="ru-RU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6"/>
          <w:szCs w:val="26"/>
          <w:u w:val="single"/>
          <w:lang w:val="uk-UA" w:eastAsia="ru-RU"/>
        </w:rPr>
      </w:pPr>
      <w:r w:rsidRPr="004A5107">
        <w:rPr>
          <w:rFonts w:ascii="Georgia" w:eastAsia="Times New Roman" w:hAnsi="Georgia" w:cs="Times New Roman"/>
          <w:b/>
          <w:color w:val="000000"/>
          <w:sz w:val="26"/>
          <w:szCs w:val="26"/>
          <w:u w:val="single"/>
          <w:lang w:val="uk-UA" w:eastAsia="ru-RU"/>
        </w:rPr>
        <w:t>Нормальна та патологічна фізіологія: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 Загальна етіологія хвороб. Класифікація причин.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2. Класифікація хвороб. Періоди розвитку і наслідки хвороб.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3. Реактивність і резистентність та їх значення для організму.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4. Періодичне дихання. Типи. Етіологія і патогенез.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5. Гарячка. Стадії розвитку. Класифікація гарячок залежно від природи пірогенів.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6. Запалення. Класифікація запалення. Медіатори запалення. Механізм виникнення основних ознак запалення.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7. Смерть. Періоди вмирання. Стани, що нагадують смерть.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8. Алергія. Алергічні реакції. Класифікація.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9. Місцеві розлади кровообігу. Види. Етіологія. Патогенез.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10. Розлади травлення в передшлунках жуйних тварин.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11. Травматичний шок. Стадії, Етіологія. Патогенез.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12.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Гемотрансфузійний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шок. Етіологія. Патогенез.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13. Розлади вищої нервової діяльності. Неврози.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14.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Гіпербіотичні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гіпобіотичні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процеси в тканинах. Класифікація. Особливості розвитку.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15. Пухлинний ріст. Біологічні особливості. Класифікація пухлин.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16. Кров, тканинна рідина і лімфа – внутрішнє середовище організму.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17. Основні функції крові. Морфологічні складники крові, їх функції. Буферні системи крові. Циркулююча і депонована кров. Основні депо крові.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18. Властивості серцевого м’яза. Провідна система серця.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Пейсмекер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Автоматія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серця.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19. Значення дихальної системи у с.–г. тварин.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20. Механізм газообміну в легенях.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21. Значення травлення. Функції травної системи.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22. Склад і властивості шлункового соку. Роль соляної кислоти в процесах травлення.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23. Особливості травлення в товстому відділі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кишечника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різних видів с.–г. тварин.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24. Механізм сечоутворення і його регуляція.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>25. Гормони та їх властивості.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26. Гіпофіз.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Аденогіпофіз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Гормони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аденогіпофіза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їх роль.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27. Подразники та їх класифікація.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28. Особливості будови і функцій нервових волокон.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29. Рефлекторна дуга, її будова. Класифікація рефлекторних дуг.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30. Будова і функції кори великих півкуль у різних видів с.–г. тварин.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6"/>
          <w:szCs w:val="26"/>
          <w:u w:val="single"/>
          <w:lang w:val="uk-UA" w:eastAsia="ru-RU"/>
        </w:rPr>
      </w:pPr>
      <w:r w:rsidRPr="004A5107">
        <w:rPr>
          <w:rFonts w:ascii="Georgia" w:eastAsia="Times New Roman" w:hAnsi="Georgia" w:cs="Times New Roman"/>
          <w:b/>
          <w:color w:val="000000"/>
          <w:sz w:val="26"/>
          <w:szCs w:val="26"/>
          <w:u w:val="single"/>
          <w:lang w:val="uk-UA" w:eastAsia="ru-RU"/>
        </w:rPr>
        <w:t>Патологія, онкологія і морфологія тварин: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1. Апарату руху свійських тварин. Типи і будова кісток. Морфо-функціональні відмінності осьового та периферичного скелету. Типи з’єднання кісток. 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2. Соматична м’язова система, будова м’язу, як органу, його допоміжні пристосування, групи м’язів за топографічними, анатомічними та функціональними особливостями.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3. Особливості будови шкіри та її похідних у свійських тварин.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4. Характеристика нутрощів. Морфо-функціональні особливості головної, передньої, середньої та задньої кишок.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5. Морфо-функціональна характеристика апарату дихання свійських тварин.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6. Система органів сечовиділення, її будова, топографія, функціональні особливості.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7. Органний склад та морфо-функціональна характеристика органів розмноження самців.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8. Органний склад та морфо-функціональна характеристика органів розмноження самок.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9. Характеристика кровоносної системи, будова серця, типи, структура та галуження судин.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10. Склад та морфо-функціональна характеристика лімфатичної системи, її зв’язок з венозним руслом.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11. Будова і топографія кровотворних органів та залоз внутрішньої секреції.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12. Центральна нервова система, її інтегрувальне значення, будова і функціональні характеристики окремих частин.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13. Характеристика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черепно-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і спинномозкових нервів. Спільні та відмінні ознаки будови і галуження.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14. Закономірності будови автономної нервової системи, порівняння симпатичного та парасимпатичного відділів.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15. Характеристика органів чуття. Структура зорового та слухового аналізаторів.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16. Некроз, некробіоз. Причини, класифікація, реактивні зміни та морфологічна характеристика некрозів.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Апоптоз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17. Атрофія. Причини , класифікація, морфологічна характеристика.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18.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Диспротеїнози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Клітинні і позаклітинні. Причини, класифікація і морфологічна характеристика.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19. Порушення жирового обміну. Причини, механізм розвитку. Класифікація та морфологічна характеристика.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20. Порушення мінерального обміну. Утворення каменів у трубчастих органах. Причини, механізм розвитку. Класифікація та морфологічна характеристика.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21. Венозна гіперемія. Причини, класифікація, механізм розвитку і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патоморфологічна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характеристика.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22. Інфаркти. Причини і механізм розвитку. Морфологічна характеристика інфарктів.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 xml:space="preserve">23. Порушення вмісту тканинної рідини.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Патоморфологія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набряків, водянки,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ексикозу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24. Запалення. Етіологія, розвиток запального процесу. Морфологія фібринозного запалення.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25. Опухи. Теорії виникнення пухлин.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Патоморфологія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пухлин, які походять з епітеліальної тканини.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26. Компенсаторно-пристосувальні процеси та їх роль у патогенезі захворювання. Репаративна регенерація. Регенерація епітеліальної тканини.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27. Пневмонії. Причини виникнення, класифікація і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патоморфологічна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характеристика.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28.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Патоморфологія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хвороб печінки: гепатит,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гепатоз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і цироз.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29.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Нефрози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Класифікація і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патоморфологічна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характеристика.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30. Нефрити. Класифікація і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патоморфологічна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характеристика.</w:t>
      </w:r>
    </w:p>
    <w:p w:rsidR="004A5107" w:rsidRPr="004A5107" w:rsidRDefault="004A5107" w:rsidP="004A5107">
      <w:pPr>
        <w:widowControl w:val="0"/>
        <w:tabs>
          <w:tab w:val="left" w:pos="42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bookmarkStart w:id="6" w:name="bookmark9"/>
    </w:p>
    <w:p w:rsidR="004A5107" w:rsidRPr="004A5107" w:rsidRDefault="004A5107" w:rsidP="004A5107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uk-UA" w:eastAsia="ru-RU"/>
        </w:rPr>
      </w:pPr>
      <w:r w:rsidRPr="004A510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uk-UA" w:eastAsia="ru-RU"/>
        </w:rPr>
        <w:t>2. ПОРЯДОК ПРОВЕДЕННЯ</w:t>
      </w:r>
    </w:p>
    <w:p w:rsidR="004A5107" w:rsidRPr="004A5107" w:rsidRDefault="004A5107" w:rsidP="004A5107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val="uk-UA" w:eastAsia="ru-RU"/>
        </w:rPr>
      </w:pPr>
      <w:r w:rsidRPr="004A510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uk-UA" w:eastAsia="ru-RU"/>
        </w:rPr>
        <w:t>ФАХОВОГО ВСТУПНОГО ІСПИТУ ДО АСПІРАНТУРИ</w:t>
      </w:r>
    </w:p>
    <w:p w:rsidR="004A5107" w:rsidRPr="004A5107" w:rsidRDefault="004A5107" w:rsidP="004A51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вступних випробувань допускаються вступники, які вчасно подали всі необхідні документи для вступу згідно з Правилами прийому до аспірантури  вищого навчального закладу – Одеського державного аграрного університету (ОДАУ).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і проведення фахового іспиту зі спеціальності 211 «Ветеринарна медицина» здійснюється відповідно до Закону України «Про вищу освіту», Положення про підготовку науково-педагогічних і наукових кадрів, Правил прийому до аспірантури (доктор філософії) ОДАУ в 2019 році, Положення про предметні комісії для проведення вступних випробувань до аспірантури ОДАУ, Положення про відділ аспірантури і докторантури ОДАУ.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Вступні випробування до аспірантури (ад’юнктури) проводяться предметними комісіями, як правило, у кількості 3-5 осіб, які призначаються керівником вищого навчального закладу.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Форма проведення іспиту – усна, із конспективним заповненням листка відповіді. Час виконання завдання – 1,5 години. В екзаменаційних роботах не допускається будь-які умовні позначки, які б розкривали авторство роботи. Вступник зазначає прізвище тільки у визначених для цього місцях. Не допускається робити будь-які помітки на екзаменаційних білетах.</w:t>
      </w:r>
    </w:p>
    <w:p w:rsidR="004A5107" w:rsidRPr="004A5107" w:rsidRDefault="004A5107" w:rsidP="004A51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Чернетки екзаменаційних робіт не перевіряються.</w:t>
      </w:r>
    </w:p>
    <w:p w:rsidR="004A5107" w:rsidRPr="004A5107" w:rsidRDefault="004A5107" w:rsidP="004A5107">
      <w:pPr>
        <w:widowControl w:val="0"/>
        <w:tabs>
          <w:tab w:val="left" w:pos="426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4A51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Під час проведення вступних випробувань забороняється користуватись електронними приладами, підручниками, навчальними посібниками та іншими довідковими матеріалами.</w:t>
      </w:r>
    </w:p>
    <w:p w:rsidR="004A5107" w:rsidRPr="004A5107" w:rsidRDefault="004A5107" w:rsidP="004A5107">
      <w:pPr>
        <w:widowControl w:val="0"/>
        <w:tabs>
          <w:tab w:val="left" w:pos="42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A5107" w:rsidRPr="004A5107" w:rsidRDefault="004A5107" w:rsidP="004A5107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val="uk-UA" w:eastAsia="ru-RU"/>
        </w:rPr>
      </w:pPr>
      <w:r w:rsidRPr="004A5107">
        <w:rPr>
          <w:rFonts w:ascii="Georgia" w:eastAsia="Times New Roman" w:hAnsi="Georgia" w:cs="Times New Roman"/>
          <w:b/>
          <w:bCs/>
          <w:sz w:val="28"/>
          <w:szCs w:val="28"/>
          <w:lang w:val="uk-UA" w:eastAsia="ru-RU"/>
        </w:rPr>
        <w:t>3. КРИТЕРІЇ ОЦІНЮВАННЯ ЗНАНЬ ВСТУПНИКІВ</w:t>
      </w:r>
    </w:p>
    <w:p w:rsidR="004A5107" w:rsidRPr="004A5107" w:rsidRDefault="004A5107" w:rsidP="004A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107" w:rsidRPr="004A5107" w:rsidRDefault="004A5107" w:rsidP="004A5107">
      <w:pPr>
        <w:widowControl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Для вступників передбачається виконання письмового вступного іспиту до аспірантури зі спеціальності, яке об’єктивно визначає їх рівень підготовки.</w:t>
      </w:r>
    </w:p>
    <w:p w:rsidR="004A5107" w:rsidRPr="004A5107" w:rsidRDefault="004A5107" w:rsidP="004A5107">
      <w:pPr>
        <w:widowControl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Вступний письмовий іспит до аспірантури зі спеціальності проводиться у вигляді письмових відповідей на поставленні запитання, що містяться у екзаменаційних білетах.</w:t>
      </w:r>
    </w:p>
    <w:p w:rsidR="004A5107" w:rsidRPr="004A5107" w:rsidRDefault="004A5107" w:rsidP="004A5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іспитів здійснюється за 100-бальною шкалою, за системою ЄКТС та національною шкалою (табл. 3.1).</w:t>
      </w:r>
    </w:p>
    <w:p w:rsidR="004A5107" w:rsidRPr="004A5107" w:rsidRDefault="004A5107" w:rsidP="004A5107">
      <w:pPr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4A5107">
        <w:rPr>
          <w:rFonts w:ascii="Georgia" w:eastAsia="Times New Roman" w:hAnsi="Georgia" w:cs="Times New Roman"/>
          <w:sz w:val="28"/>
          <w:szCs w:val="28"/>
          <w:lang w:val="uk-UA" w:eastAsia="ru-RU"/>
        </w:rPr>
        <w:t>Таблиця 3.1.</w:t>
      </w:r>
    </w:p>
    <w:p w:rsidR="004A5107" w:rsidRPr="004A5107" w:rsidRDefault="004A5107" w:rsidP="004A510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val="uk-UA" w:eastAsia="ru-RU"/>
        </w:rPr>
      </w:pPr>
      <w:r w:rsidRPr="004A5107">
        <w:rPr>
          <w:rFonts w:ascii="Georgia" w:eastAsia="Times New Roman" w:hAnsi="Georgia" w:cs="Times New Roman"/>
          <w:b/>
          <w:bCs/>
          <w:sz w:val="28"/>
          <w:szCs w:val="28"/>
          <w:lang w:val="uk-UA" w:eastAsia="ru-RU"/>
        </w:rPr>
        <w:t>Відповідність результатів контролю знань</w:t>
      </w:r>
    </w:p>
    <w:p w:rsidR="004A5107" w:rsidRPr="004A5107" w:rsidRDefault="004A5107" w:rsidP="004A510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val="uk-UA" w:eastAsia="ru-RU"/>
        </w:rPr>
      </w:pPr>
      <w:r w:rsidRPr="004A5107">
        <w:rPr>
          <w:rFonts w:ascii="Georgia" w:eastAsia="Times New Roman" w:hAnsi="Georgia" w:cs="Times New Roman"/>
          <w:b/>
          <w:bCs/>
          <w:sz w:val="28"/>
          <w:szCs w:val="28"/>
          <w:lang w:val="uk-UA" w:eastAsia="ru-RU"/>
        </w:rPr>
        <w:t>за різними шкалами і критерії оцінювання</w:t>
      </w:r>
    </w:p>
    <w:p w:rsidR="004A5107" w:rsidRPr="004A5107" w:rsidRDefault="004A5107" w:rsidP="004A51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tbl>
      <w:tblPr>
        <w:tblW w:w="94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005"/>
        <w:gridCol w:w="1496"/>
        <w:gridCol w:w="2334"/>
        <w:gridCol w:w="1924"/>
        <w:gridCol w:w="1761"/>
      </w:tblGrid>
      <w:tr w:rsidR="004A5107" w:rsidRPr="004A5107" w:rsidTr="0055362F">
        <w:trPr>
          <w:trHeight w:val="724"/>
          <w:jc w:val="center"/>
        </w:trPr>
        <w:tc>
          <w:tcPr>
            <w:tcW w:w="1046" w:type="dxa"/>
            <w:vAlign w:val="center"/>
          </w:tcPr>
          <w:p w:rsidR="004A5107" w:rsidRPr="004A5107" w:rsidRDefault="004A5107" w:rsidP="004A51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балів</w:t>
            </w:r>
          </w:p>
        </w:tc>
        <w:tc>
          <w:tcPr>
            <w:tcW w:w="726" w:type="dxa"/>
            <w:vAlign w:val="center"/>
          </w:tcPr>
          <w:p w:rsidR="004A5107" w:rsidRPr="004A5107" w:rsidRDefault="004A5107" w:rsidP="004A51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Оцінка ECTS</w:t>
            </w:r>
          </w:p>
        </w:tc>
        <w:tc>
          <w:tcPr>
            <w:tcW w:w="1496" w:type="dxa"/>
            <w:vAlign w:val="center"/>
          </w:tcPr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Значення оцінки ECTS</w:t>
            </w:r>
          </w:p>
        </w:tc>
        <w:tc>
          <w:tcPr>
            <w:tcW w:w="2533" w:type="dxa"/>
            <w:vAlign w:val="center"/>
          </w:tcPr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Критерії</w:t>
            </w:r>
          </w:p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оцінювання</w:t>
            </w:r>
          </w:p>
        </w:tc>
        <w:tc>
          <w:tcPr>
            <w:tcW w:w="1913" w:type="dxa"/>
            <w:vAlign w:val="center"/>
          </w:tcPr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Рівень компетентності</w:t>
            </w:r>
          </w:p>
        </w:tc>
        <w:tc>
          <w:tcPr>
            <w:tcW w:w="1761" w:type="dxa"/>
            <w:vAlign w:val="center"/>
          </w:tcPr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 w:rsidR="004A5107" w:rsidRPr="004A5107" w:rsidTr="0055362F">
        <w:trPr>
          <w:trHeight w:val="251"/>
          <w:jc w:val="center"/>
        </w:trPr>
        <w:tc>
          <w:tcPr>
            <w:tcW w:w="1046" w:type="dxa"/>
          </w:tcPr>
          <w:p w:rsidR="004A5107" w:rsidRPr="004A5107" w:rsidRDefault="004A5107" w:rsidP="004A5107">
            <w:pPr>
              <w:widowControl w:val="0"/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90–100</w:t>
            </w:r>
          </w:p>
        </w:tc>
        <w:tc>
          <w:tcPr>
            <w:tcW w:w="726" w:type="dxa"/>
          </w:tcPr>
          <w:p w:rsidR="004A5107" w:rsidRPr="004A5107" w:rsidRDefault="004A5107" w:rsidP="004A510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496" w:type="dxa"/>
          </w:tcPr>
          <w:p w:rsidR="004A5107" w:rsidRPr="004A5107" w:rsidRDefault="004A5107" w:rsidP="004A510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відмінно</w:t>
            </w:r>
          </w:p>
        </w:tc>
        <w:tc>
          <w:tcPr>
            <w:tcW w:w="2533" w:type="dxa"/>
          </w:tcPr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Студент виявляє особливі творчі здібності, вміє самостійно здобувати знання, без допомоги викладача знаходить та опрацьовує необхідну інформацію, вміє використовувати набуті знання і вміння для прийняття рішень у нестандартних ситуаціях, переконливо аргументує відповіді, самостійно розкриває власні обдарування і нахили</w:t>
            </w:r>
          </w:p>
        </w:tc>
        <w:tc>
          <w:tcPr>
            <w:tcW w:w="1913" w:type="dxa"/>
          </w:tcPr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Високий (творчий)</w:t>
            </w:r>
          </w:p>
        </w:tc>
        <w:tc>
          <w:tcPr>
            <w:tcW w:w="1761" w:type="dxa"/>
          </w:tcPr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4A5107" w:rsidRPr="004A5107" w:rsidTr="0055362F">
        <w:trPr>
          <w:trHeight w:val="3044"/>
          <w:jc w:val="center"/>
        </w:trPr>
        <w:tc>
          <w:tcPr>
            <w:tcW w:w="1046" w:type="dxa"/>
            <w:tcBorders>
              <w:bottom w:val="single" w:sz="4" w:space="0" w:color="auto"/>
            </w:tcBorders>
          </w:tcPr>
          <w:p w:rsidR="004A5107" w:rsidRPr="004A5107" w:rsidRDefault="004A5107" w:rsidP="004A510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82–89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4A5107" w:rsidRPr="004A5107" w:rsidRDefault="004A5107" w:rsidP="004A510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дуже добре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Студент вільно володіє вивченим обсягом матеріалу, застосовує його на практиці, вільно розв'язує вправи і задачі у стандартних ситуаціях, самостійно виправляє допущені помилки,</w:t>
            </w:r>
          </w:p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яких незначна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Достатній (конструктивно-варіативний)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4A5107" w:rsidRPr="004A5107" w:rsidRDefault="004A5107" w:rsidP="004A5107">
            <w:pPr>
              <w:widowControl w:val="0"/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4A5107" w:rsidRPr="004A5107" w:rsidTr="0055362F">
        <w:trPr>
          <w:trHeight w:val="251"/>
          <w:jc w:val="center"/>
        </w:trPr>
        <w:tc>
          <w:tcPr>
            <w:tcW w:w="1046" w:type="dxa"/>
          </w:tcPr>
          <w:p w:rsidR="004A5107" w:rsidRPr="004A5107" w:rsidRDefault="004A5107" w:rsidP="004A510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74–81</w:t>
            </w:r>
          </w:p>
        </w:tc>
        <w:tc>
          <w:tcPr>
            <w:tcW w:w="726" w:type="dxa"/>
          </w:tcPr>
          <w:p w:rsidR="004A5107" w:rsidRPr="004A5107" w:rsidRDefault="004A5107" w:rsidP="004A510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496" w:type="dxa"/>
          </w:tcPr>
          <w:p w:rsidR="004A5107" w:rsidRPr="004A5107" w:rsidRDefault="004A5107" w:rsidP="004A510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  <w:tc>
          <w:tcPr>
            <w:tcW w:w="2533" w:type="dxa"/>
          </w:tcPr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Студент вміє зіставляти, узагальнювати, систематизувати інформацію під керівництвом викладача; в цілому самостійно застосовувати її на практиці; контролювати власну діяльність; виправляти помилки, серед яких є суттєві, добирати аргументи для підтвердження думок</w:t>
            </w:r>
          </w:p>
        </w:tc>
        <w:tc>
          <w:tcPr>
            <w:tcW w:w="1913" w:type="dxa"/>
          </w:tcPr>
          <w:p w:rsidR="004A5107" w:rsidRPr="004A5107" w:rsidRDefault="004A5107" w:rsidP="004A5107">
            <w:pPr>
              <w:widowControl w:val="0"/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Достатній (конструктивно-варіативний)</w:t>
            </w:r>
          </w:p>
        </w:tc>
        <w:tc>
          <w:tcPr>
            <w:tcW w:w="1761" w:type="dxa"/>
          </w:tcPr>
          <w:p w:rsidR="004A5107" w:rsidRPr="004A5107" w:rsidRDefault="004A5107" w:rsidP="004A5107">
            <w:pPr>
              <w:widowControl w:val="0"/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4A5107" w:rsidRPr="004A5107" w:rsidTr="0055362F">
        <w:trPr>
          <w:trHeight w:val="251"/>
          <w:jc w:val="center"/>
        </w:trPr>
        <w:tc>
          <w:tcPr>
            <w:tcW w:w="1046" w:type="dxa"/>
          </w:tcPr>
          <w:p w:rsidR="004A5107" w:rsidRPr="004A5107" w:rsidRDefault="004A5107" w:rsidP="004A510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64–73</w:t>
            </w:r>
          </w:p>
        </w:tc>
        <w:tc>
          <w:tcPr>
            <w:tcW w:w="726" w:type="dxa"/>
          </w:tcPr>
          <w:p w:rsidR="004A5107" w:rsidRPr="004A5107" w:rsidRDefault="004A5107" w:rsidP="004A510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1496" w:type="dxa"/>
          </w:tcPr>
          <w:p w:rsidR="004A5107" w:rsidRPr="004A5107" w:rsidRDefault="004A5107" w:rsidP="004A510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2533" w:type="dxa"/>
          </w:tcPr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Студент відтворює значну частину теоретичного матеріалу, виявляє знання і розуміння основних положень; з допомогою викладача може аналізувати навчальний матеріал, виправляти помилки, серед яких є значна кількість суттєвих</w:t>
            </w:r>
          </w:p>
        </w:tc>
        <w:tc>
          <w:tcPr>
            <w:tcW w:w="1913" w:type="dxa"/>
          </w:tcPr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Середній (репродуктивний</w:t>
            </w:r>
          </w:p>
        </w:tc>
        <w:tc>
          <w:tcPr>
            <w:tcW w:w="1761" w:type="dxa"/>
          </w:tcPr>
          <w:p w:rsidR="004A5107" w:rsidRPr="004A5107" w:rsidRDefault="004A5107" w:rsidP="004A5107">
            <w:pPr>
              <w:widowControl w:val="0"/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4A5107" w:rsidRPr="004A5107" w:rsidTr="0055362F">
        <w:trPr>
          <w:trHeight w:val="251"/>
          <w:jc w:val="center"/>
        </w:trPr>
        <w:tc>
          <w:tcPr>
            <w:tcW w:w="1046" w:type="dxa"/>
          </w:tcPr>
          <w:p w:rsidR="004A5107" w:rsidRPr="004A5107" w:rsidRDefault="004A5107" w:rsidP="004A510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60–63</w:t>
            </w:r>
          </w:p>
        </w:tc>
        <w:tc>
          <w:tcPr>
            <w:tcW w:w="726" w:type="dxa"/>
          </w:tcPr>
          <w:p w:rsidR="004A5107" w:rsidRPr="004A5107" w:rsidRDefault="004A5107" w:rsidP="004A510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1496" w:type="dxa"/>
          </w:tcPr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достатньо</w:t>
            </w:r>
          </w:p>
        </w:tc>
        <w:tc>
          <w:tcPr>
            <w:tcW w:w="2533" w:type="dxa"/>
          </w:tcPr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Студент володіє навчальним матеріалом на рівні, вищому за початковий, значну частину його відтворює на </w:t>
            </w:r>
            <w:r w:rsidRPr="004A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репродуктивному рівні</w:t>
            </w:r>
          </w:p>
        </w:tc>
        <w:tc>
          <w:tcPr>
            <w:tcW w:w="1913" w:type="dxa"/>
          </w:tcPr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Середній (репродуктивний</w:t>
            </w:r>
          </w:p>
        </w:tc>
        <w:tc>
          <w:tcPr>
            <w:tcW w:w="1761" w:type="dxa"/>
          </w:tcPr>
          <w:p w:rsidR="004A5107" w:rsidRPr="004A5107" w:rsidRDefault="004A5107" w:rsidP="004A5107">
            <w:pPr>
              <w:widowControl w:val="0"/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4A5107" w:rsidRPr="004A5107" w:rsidTr="0055362F">
        <w:trPr>
          <w:trHeight w:val="840"/>
          <w:jc w:val="center"/>
        </w:trPr>
        <w:tc>
          <w:tcPr>
            <w:tcW w:w="1046" w:type="dxa"/>
          </w:tcPr>
          <w:p w:rsidR="004A5107" w:rsidRPr="004A5107" w:rsidRDefault="004A5107" w:rsidP="004A510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35–59</w:t>
            </w:r>
          </w:p>
        </w:tc>
        <w:tc>
          <w:tcPr>
            <w:tcW w:w="726" w:type="dxa"/>
          </w:tcPr>
          <w:p w:rsidR="004A5107" w:rsidRPr="004A5107" w:rsidRDefault="004A5107" w:rsidP="004A510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1496" w:type="dxa"/>
          </w:tcPr>
          <w:p w:rsidR="004A5107" w:rsidRPr="004A5107" w:rsidRDefault="004A5107" w:rsidP="004A510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2533" w:type="dxa"/>
          </w:tcPr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Студент володіє матеріалом на рівні окремих фрагментів, що становлять незначну частину навчального матеріалу</w:t>
            </w:r>
          </w:p>
        </w:tc>
        <w:tc>
          <w:tcPr>
            <w:tcW w:w="1913" w:type="dxa"/>
          </w:tcPr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Низький (рецептивно-продуктивний)</w:t>
            </w:r>
          </w:p>
        </w:tc>
        <w:tc>
          <w:tcPr>
            <w:tcW w:w="1761" w:type="dxa"/>
          </w:tcPr>
          <w:p w:rsidR="004A5107" w:rsidRPr="004A5107" w:rsidRDefault="004A5107" w:rsidP="004A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незадовільно</w:t>
            </w:r>
          </w:p>
        </w:tc>
      </w:tr>
    </w:tbl>
    <w:p w:rsidR="004A5107" w:rsidRPr="004A5107" w:rsidRDefault="004A5107" w:rsidP="004A510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4A5107" w:rsidRPr="004A5107" w:rsidRDefault="004A5107" w:rsidP="004A510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Кожен білет складається з трьох питань, відповіді на які надаються окремо. Оцінка знань визначається на основі округленого середнього арифметичного балу, отриманого вступником за відповіді на кожне питання екзаменаційного білету.</w:t>
      </w:r>
    </w:p>
    <w:p w:rsidR="004A5107" w:rsidRPr="004A5107" w:rsidRDefault="004A5107" w:rsidP="004A5107">
      <w:pPr>
        <w:widowControl w:val="0"/>
        <w:tabs>
          <w:tab w:val="left" w:pos="4262"/>
        </w:tabs>
        <w:spacing w:after="0" w:line="30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4A51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 час іспиту в усній формі члени предметної комісії відмічають правильність відповідей в аркуші усної відповіді, який після закінченні іспиту підписується вступником та членами відповідної комісії.</w:t>
      </w:r>
    </w:p>
    <w:p w:rsidR="004A5107" w:rsidRPr="004A5107" w:rsidRDefault="004A5107" w:rsidP="004A5107">
      <w:pPr>
        <w:widowControl w:val="0"/>
        <w:tabs>
          <w:tab w:val="left" w:pos="42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val="uk-UA" w:eastAsia="ru-RU"/>
        </w:rPr>
      </w:pPr>
    </w:p>
    <w:p w:rsidR="004A5107" w:rsidRPr="004A5107" w:rsidRDefault="004A5107" w:rsidP="004A5107">
      <w:pPr>
        <w:widowControl w:val="0"/>
        <w:tabs>
          <w:tab w:val="left" w:pos="4262"/>
        </w:tabs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8"/>
          <w:szCs w:val="28"/>
          <w:lang w:val="uk-UA" w:eastAsia="ru-RU"/>
        </w:rPr>
      </w:pPr>
      <w:r w:rsidRPr="004A5107">
        <w:rPr>
          <w:rFonts w:ascii="Georgia" w:eastAsia="Times New Roman" w:hAnsi="Georgi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4. РЕКОМЕНДОВАНА </w:t>
      </w:r>
      <w:r w:rsidRPr="004A5107">
        <w:rPr>
          <w:rFonts w:ascii="Georgia" w:eastAsia="Times New Roman" w:hAnsi="Georgia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ЛІТЕРАТУРА</w:t>
      </w:r>
      <w:bookmarkEnd w:id="6"/>
    </w:p>
    <w:p w:rsidR="004A5107" w:rsidRPr="004A5107" w:rsidRDefault="004A5107" w:rsidP="004A510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val="uk-UA" w:eastAsia="uk-UA"/>
        </w:rPr>
      </w:pPr>
      <w:bookmarkStart w:id="7" w:name="bookmark10"/>
    </w:p>
    <w:bookmarkEnd w:id="7"/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Каришева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А. Ф. Спеціальна епізоотологія: Підручник. / А. Ф.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Каришева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// К.: Вища освіта, 2002. 703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Практикум із загальної епізоотології / Б. М. Ярчук, М. М. Паска, Л. Є. Корнієнко та ін.; За ред. Б. М. Ярчука // Біла Церква, 1999. 635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Практикум із загальної та спеціальної епізоотології (інфекційні хвороби тварин) / А. Ф.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Каришева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І. І.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Панікар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С. В.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Каришев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; За ред. А. Ф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Каришевої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// Суми, 2008. 530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Ярчук Б. М. Загальна епізоотологія / Б. М. Ярчук, П. І. Вербицький, Л. Є. Корнієнко та ін.; За ред. Б. М. Ярчука та Л. Є. Корнієнко.: Підручник // Б. Церква, 2002. 655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Скрипка М. В. </w:t>
      </w:r>
      <w:proofErr w:type="spellStart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Диференційна</w:t>
      </w:r>
      <w:proofErr w:type="spellEnd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патолого-</w:t>
      </w:r>
      <w:proofErr w:type="spellStart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</w:t>
      </w:r>
      <w:proofErr w:type="gramEnd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ічна</w:t>
      </w:r>
      <w:proofErr w:type="spellEnd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інфекційних</w:t>
      </w:r>
      <w:proofErr w:type="spellEnd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 </w:t>
      </w:r>
      <w:proofErr w:type="spellStart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/ </w:t>
      </w:r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Скрипка,</w:t>
      </w: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А. Зон, Л. Б. Івановська // </w:t>
      </w:r>
      <w:proofErr w:type="spellStart"/>
      <w:r w:rsidRPr="004A5107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Суми</w:t>
      </w:r>
      <w:proofErr w:type="spellEnd"/>
      <w:r w:rsidRPr="004A5107">
        <w:rPr>
          <w:rFonts w:ascii="Times New Roman" w:eastAsia="Times New Roman" w:hAnsi="Times New Roman" w:cs="Times New Roman"/>
          <w:sz w:val="27"/>
          <w:szCs w:val="27"/>
          <w:lang w:eastAsia="ru-RU"/>
        </w:rPr>
        <w:t>, 2011. 205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Скрипка М. В. </w:t>
      </w:r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Атлас </w:t>
      </w:r>
      <w:proofErr w:type="spellStart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патологічної</w:t>
      </w:r>
      <w:proofErr w:type="spellEnd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морфології</w:t>
      </w:r>
      <w:proofErr w:type="spellEnd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: навчальний </w:t>
      </w:r>
      <w:proofErr w:type="gram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пос</w:t>
      </w:r>
      <w:proofErr w:type="gram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ібник / </w:t>
      </w:r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Скрипка, </w:t>
      </w: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І. </w:t>
      </w:r>
      <w:proofErr w:type="spellStart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Панікар</w:t>
      </w:r>
      <w:proofErr w:type="spellEnd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 Б. </w:t>
      </w:r>
      <w:proofErr w:type="spellStart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proofErr w:type="spellEnd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// </w:t>
      </w:r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Полтава, 2012. 83 с</w:t>
      </w: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Скрипка М. В. </w:t>
      </w:r>
      <w:r w:rsidRPr="004A51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Основи судово-ветеринарної експертизи трупів та живих тварин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/ </w:t>
      </w:r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Скрипка, </w:t>
      </w: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В. Яценко, І. І. </w:t>
      </w:r>
      <w:proofErr w:type="spellStart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Панікар</w:t>
      </w:r>
      <w:proofErr w:type="spellEnd"/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r w:rsidRPr="004A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Одеса, 2018. 326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Панько І. С. Загальна ветеринарна хірургія / І. С. Панько, В. М.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Власенко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В. Й.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Іздепський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// Біла Церква, 1998. 263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Панько І. С. Спеціальна ветеринарна хірургія / І. С. Панько, В. М.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Власенко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А. А.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Гамота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// Біла Церква; БДАУ, 2003. 416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Борисевич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В. Б. Спеціальна ветеринарна хірургія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/ В. Б.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Борисевич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І. С. Панько, М. О.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Терес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//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К.: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УСГА, 1993. 496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Шакалов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К. И.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Частная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ветеринарная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хирургия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/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К. И.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Шакалов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И. А.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Калашник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Г. С.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Мастыко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//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Л.: Колос, 1981. 464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Калашник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І. О. Практикум із загальної та спеціальної хірургії І. О.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Калашник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// К.: Урожай, 1985. 252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Іздепський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В. Й. Загальна та спеціальна хірургія. Методичні рекомендації до лабораторних практичних та клінічних занять з офтальмології. Полтава, 2004. 36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Власенко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В. М. Оперативна хірургія, анестезіологія і топографічна анатомія (Ч. 1) / В. М.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Власенко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Л. А.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Тихонюк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М. В.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Рубленко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// Біла Церква, 2003. 512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Власенко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В.М. Оперативна хірургія, анестезіологія і топографічна анатомія (4.2) / В. М.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Власенко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Л. А.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Тихонюк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М. В.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Рубленко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// Біла Церква, 2006. 544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Магда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I. I.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Оперативна хірургія тварин з основами топографічної анатомії / І. І. Магда // Київ. Вища школа, 1995. 293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  <w:tab w:val="left" w:pos="3831"/>
          <w:tab w:val="left" w:pos="5089"/>
          <w:tab w:val="left" w:pos="6346"/>
          <w:tab w:val="left" w:pos="8022"/>
          <w:tab w:val="left" w:pos="8790"/>
          <w:tab w:val="left" w:pos="9207"/>
          <w:tab w:val="left" w:pos="982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Внутрішні хвороби тварин: Підручник, Ч. 1 / В. І.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Левченко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,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br/>
        <w:t xml:space="preserve">І. П.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Кондрахін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М. О.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Судаков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[та ін.]. // Біла Церква, 1999. 375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  <w:tab w:val="left" w:pos="3831"/>
          <w:tab w:val="left" w:pos="5089"/>
          <w:tab w:val="left" w:pos="6346"/>
          <w:tab w:val="left" w:pos="8022"/>
          <w:tab w:val="left" w:pos="8790"/>
          <w:tab w:val="left" w:pos="9207"/>
          <w:tab w:val="left" w:pos="982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Внутрішні хвороби тварин: Підручник, Ч. 2 / В. І.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Левченко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,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br/>
        <w:t xml:space="preserve">І. П.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Кондрахін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, Й. Л. Мельник [та ін.] // Біла Церква, 2001. 544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Загальна терапія і профілактика внутрішніх хвороб тварин: Практикум /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br/>
        <w:t xml:space="preserve">В. І.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Левченко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І. П.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Кондрахін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Л. М.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Богатко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[та ін.] // Біла Церква, 2000. 223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Клінічна діагностика хвороб тварин / [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Левченко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В. І.,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Судаков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М. О., Мельник Й. Л. та ін.] // К.: Урожай, 1995. 368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Галат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В. Ф. Морфологія гельмінтів тварин (атлас) / В.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Ф.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Галат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В. О. Євстаф’єва, М. В.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Галат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// Полтава, 2009. 100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  <w:tab w:val="left" w:pos="60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Ветеринарна арахнологія: навчальний посібник / В. Ф.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Галат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В. О. Євстаф'єва,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О. С. Клименко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[та ін.]. // ТОВ НВП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Укрпромторгсервіс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", 2010. 184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  <w:tab w:val="left" w:pos="60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Інвазійні хвороби жуйних: навчальний посібник / В. Ф.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Галат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А. В. Березовський, Н. М. Сорока [та ін.] // ФОП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Щербак </w:t>
      </w: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О. В., 2011. 145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Глобальна паразитологія / [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Галат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В. Ф, Березовський А. В., Сорока Н. М., Прус М. П., Євстаф’єва В. О.,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Галат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М. В.] // Київ: ДІА, 2014. 568 с. + 24 с. іл.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Паразитологія та інвазійні хвороби тварин: підручник / [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Галат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В. Ф., Березовський А. В., Прус М. П., Євстаф’єва В. О., 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Галат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М. В.] // Полтава : ТОВ НВП «</w:t>
      </w: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Укрпромторгсервіс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», 2012. 338 с.</w:t>
      </w:r>
    </w:p>
    <w:p w:rsidR="004A5107" w:rsidRPr="004A5107" w:rsidRDefault="004A5107" w:rsidP="004A510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Панікар</w:t>
      </w:r>
      <w:proofErr w:type="spellEnd"/>
      <w:r w:rsidRPr="004A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І. І. </w:t>
      </w:r>
      <w:proofErr w:type="spellStart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Ветеринарна</w:t>
      </w:r>
      <w:proofErr w:type="spellEnd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протозоологія</w:t>
      </w:r>
      <w:proofErr w:type="spellEnd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О. Ф. </w:t>
      </w:r>
      <w:proofErr w:type="spellStart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Манжос</w:t>
      </w:r>
      <w:proofErr w:type="spellEnd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І. І. </w:t>
      </w:r>
      <w:proofErr w:type="spellStart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Панікар</w:t>
      </w:r>
      <w:proofErr w:type="spellEnd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А. </w:t>
      </w:r>
      <w:proofErr w:type="spellStart"/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Антіпов</w:t>
      </w:r>
      <w:proofErr w:type="spellEnd"/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A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Пивоварова</w:t>
      </w:r>
      <w:proofErr w:type="spellEnd"/>
      <w:r w:rsidRPr="004A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r w:rsidRPr="004A5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Біла Церква: ТОВ "</w:t>
      </w:r>
      <w:proofErr w:type="spellStart"/>
      <w:r w:rsidRPr="004A5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Білоцерківдрук</w:t>
      </w:r>
      <w:proofErr w:type="spellEnd"/>
      <w:r w:rsidRPr="004A5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", 2018. 191 с.: іл.</w:t>
      </w:r>
    </w:p>
    <w:p w:rsidR="00331BE2" w:rsidRDefault="00331BE2"/>
    <w:sectPr w:rsidR="00331BE2" w:rsidSect="003418C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5C" w:rsidRDefault="00351B5C">
      <w:pPr>
        <w:spacing w:after="0" w:line="240" w:lineRule="auto"/>
      </w:pPr>
      <w:r>
        <w:separator/>
      </w:r>
    </w:p>
  </w:endnote>
  <w:endnote w:type="continuationSeparator" w:id="0">
    <w:p w:rsidR="00351B5C" w:rsidRDefault="0035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47" w:rsidRDefault="004A5107" w:rsidP="00A960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6D47" w:rsidRDefault="00351B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47" w:rsidRDefault="004A5107" w:rsidP="00A960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0E63">
      <w:rPr>
        <w:rStyle w:val="a5"/>
        <w:noProof/>
      </w:rPr>
      <w:t>16</w:t>
    </w:r>
    <w:r>
      <w:rPr>
        <w:rStyle w:val="a5"/>
      </w:rPr>
      <w:fldChar w:fldCharType="end"/>
    </w:r>
  </w:p>
  <w:p w:rsidR="007C6D47" w:rsidRDefault="00351B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5C" w:rsidRDefault="00351B5C">
      <w:pPr>
        <w:spacing w:after="0" w:line="240" w:lineRule="auto"/>
      </w:pPr>
      <w:r>
        <w:separator/>
      </w:r>
    </w:p>
  </w:footnote>
  <w:footnote w:type="continuationSeparator" w:id="0">
    <w:p w:rsidR="00351B5C" w:rsidRDefault="0035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E35105E"/>
    <w:multiLevelType w:val="hybridMultilevel"/>
    <w:tmpl w:val="DC0C6774"/>
    <w:lvl w:ilvl="0" w:tplc="516AA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25726"/>
    <w:multiLevelType w:val="hybridMultilevel"/>
    <w:tmpl w:val="E9867FF4"/>
    <w:lvl w:ilvl="0" w:tplc="2BDE65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946B1"/>
    <w:multiLevelType w:val="hybridMultilevel"/>
    <w:tmpl w:val="933A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E645E9"/>
    <w:multiLevelType w:val="hybridMultilevel"/>
    <w:tmpl w:val="67280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6A"/>
    <w:rsid w:val="00331BE2"/>
    <w:rsid w:val="00351B5C"/>
    <w:rsid w:val="004A5107"/>
    <w:rsid w:val="00D26F6A"/>
    <w:rsid w:val="00F7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5107"/>
  </w:style>
  <w:style w:type="paragraph" w:customStyle="1" w:styleId="Default">
    <w:name w:val="Default"/>
    <w:rsid w:val="004A5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№1_"/>
    <w:link w:val="11"/>
    <w:rsid w:val="004A5107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1"/>
    <w:rsid w:val="004A5107"/>
    <w:rPr>
      <w:sz w:val="28"/>
      <w:szCs w:val="28"/>
      <w:shd w:val="clear" w:color="auto" w:fill="FFFFFF"/>
    </w:rPr>
  </w:style>
  <w:style w:type="character" w:customStyle="1" w:styleId="12">
    <w:name w:val="Оглавление 1 Знак"/>
    <w:link w:val="13"/>
    <w:rsid w:val="004A5107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A5107"/>
    <w:pPr>
      <w:widowControl w:val="0"/>
      <w:shd w:val="clear" w:color="auto" w:fill="FFFFFF"/>
      <w:spacing w:after="1080" w:line="240" w:lineRule="atLeast"/>
      <w:ind w:hanging="740"/>
      <w:jc w:val="center"/>
      <w:outlineLvl w:val="0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rsid w:val="004A5107"/>
    <w:pPr>
      <w:widowControl w:val="0"/>
      <w:shd w:val="clear" w:color="auto" w:fill="FFFFFF"/>
      <w:spacing w:before="1080" w:after="60" w:line="240" w:lineRule="atLeast"/>
      <w:jc w:val="right"/>
    </w:pPr>
    <w:rPr>
      <w:sz w:val="28"/>
      <w:szCs w:val="28"/>
    </w:rPr>
  </w:style>
  <w:style w:type="paragraph" w:styleId="13">
    <w:name w:val="toc 1"/>
    <w:basedOn w:val="a"/>
    <w:next w:val="a"/>
    <w:link w:val="12"/>
    <w:rsid w:val="004A5107"/>
    <w:pPr>
      <w:widowControl w:val="0"/>
      <w:shd w:val="clear" w:color="auto" w:fill="FFFFFF"/>
      <w:spacing w:before="60" w:after="480" w:line="240" w:lineRule="atLeast"/>
      <w:jc w:val="both"/>
    </w:pPr>
    <w:rPr>
      <w:sz w:val="28"/>
      <w:szCs w:val="28"/>
    </w:rPr>
  </w:style>
  <w:style w:type="character" w:customStyle="1" w:styleId="213pt">
    <w:name w:val="Основной текст (2) + 13 pt"/>
    <w:rsid w:val="004A5107"/>
    <w:rPr>
      <w:rFonts w:ascii="Times New Roman" w:hAnsi="Times New Roman" w:cs="Times New Roman"/>
      <w:sz w:val="26"/>
      <w:szCs w:val="26"/>
      <w:u w:val="none"/>
      <w:lang w:bidi="ar-SA"/>
    </w:rPr>
  </w:style>
  <w:style w:type="paragraph" w:styleId="a3">
    <w:name w:val="footer"/>
    <w:basedOn w:val="a"/>
    <w:link w:val="a4"/>
    <w:rsid w:val="004A51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A51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5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5107"/>
  </w:style>
  <w:style w:type="paragraph" w:customStyle="1" w:styleId="Default">
    <w:name w:val="Default"/>
    <w:rsid w:val="004A5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№1_"/>
    <w:link w:val="11"/>
    <w:rsid w:val="004A5107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1"/>
    <w:rsid w:val="004A5107"/>
    <w:rPr>
      <w:sz w:val="28"/>
      <w:szCs w:val="28"/>
      <w:shd w:val="clear" w:color="auto" w:fill="FFFFFF"/>
    </w:rPr>
  </w:style>
  <w:style w:type="character" w:customStyle="1" w:styleId="12">
    <w:name w:val="Оглавление 1 Знак"/>
    <w:link w:val="13"/>
    <w:rsid w:val="004A5107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A5107"/>
    <w:pPr>
      <w:widowControl w:val="0"/>
      <w:shd w:val="clear" w:color="auto" w:fill="FFFFFF"/>
      <w:spacing w:after="1080" w:line="240" w:lineRule="atLeast"/>
      <w:ind w:hanging="740"/>
      <w:jc w:val="center"/>
      <w:outlineLvl w:val="0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rsid w:val="004A5107"/>
    <w:pPr>
      <w:widowControl w:val="0"/>
      <w:shd w:val="clear" w:color="auto" w:fill="FFFFFF"/>
      <w:spacing w:before="1080" w:after="60" w:line="240" w:lineRule="atLeast"/>
      <w:jc w:val="right"/>
    </w:pPr>
    <w:rPr>
      <w:sz w:val="28"/>
      <w:szCs w:val="28"/>
    </w:rPr>
  </w:style>
  <w:style w:type="paragraph" w:styleId="13">
    <w:name w:val="toc 1"/>
    <w:basedOn w:val="a"/>
    <w:next w:val="a"/>
    <w:link w:val="12"/>
    <w:rsid w:val="004A5107"/>
    <w:pPr>
      <w:widowControl w:val="0"/>
      <w:shd w:val="clear" w:color="auto" w:fill="FFFFFF"/>
      <w:spacing w:before="60" w:after="480" w:line="240" w:lineRule="atLeast"/>
      <w:jc w:val="both"/>
    </w:pPr>
    <w:rPr>
      <w:sz w:val="28"/>
      <w:szCs w:val="28"/>
    </w:rPr>
  </w:style>
  <w:style w:type="character" w:customStyle="1" w:styleId="213pt">
    <w:name w:val="Основной текст (2) + 13 pt"/>
    <w:rsid w:val="004A5107"/>
    <w:rPr>
      <w:rFonts w:ascii="Times New Roman" w:hAnsi="Times New Roman" w:cs="Times New Roman"/>
      <w:sz w:val="26"/>
      <w:szCs w:val="26"/>
      <w:u w:val="none"/>
      <w:lang w:bidi="ar-SA"/>
    </w:rPr>
  </w:style>
  <w:style w:type="paragraph" w:styleId="a3">
    <w:name w:val="footer"/>
    <w:basedOn w:val="a"/>
    <w:link w:val="a4"/>
    <w:rsid w:val="004A51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A51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4395</Words>
  <Characters>25054</Characters>
  <Application>Microsoft Office Word</Application>
  <DocSecurity>0</DocSecurity>
  <Lines>208</Lines>
  <Paragraphs>58</Paragraphs>
  <ScaleCrop>false</ScaleCrop>
  <Company>SPecialiST RePack</Company>
  <LinksUpToDate>false</LinksUpToDate>
  <CharactersWithSpaces>29391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2019-11-04T07:55:00Z</dcterms:created>
  <dcterms:modified xsi:type="dcterms:W3CDTF">2019-11-04T12:42:00Z</dcterms:modified>
</cp:coreProperties>
</file>